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A66A1" w14:textId="77777777" w:rsidR="00EB132D" w:rsidRPr="006164D6" w:rsidRDefault="00EB132D" w:rsidP="00CC6C87">
      <w:pPr>
        <w:pStyle w:val="Tekstpodstawowy"/>
        <w:ind w:left="0" w:right="111"/>
        <w:rPr>
          <w:rFonts w:asciiTheme="minorHAnsi" w:hAnsiTheme="minorHAnsi" w:cstheme="minorHAnsi"/>
          <w:color w:val="000000" w:themeColor="text1"/>
        </w:rPr>
      </w:pPr>
    </w:p>
    <w:p w14:paraId="0F301571" w14:textId="77777777" w:rsidR="00AD0E04" w:rsidRPr="006164D6" w:rsidRDefault="00AD0E04" w:rsidP="00CC6C87">
      <w:pPr>
        <w:pStyle w:val="Tekstpodstawowy"/>
        <w:spacing w:before="1"/>
        <w:ind w:left="0" w:right="111"/>
        <w:jc w:val="center"/>
        <w:rPr>
          <w:rFonts w:asciiTheme="minorHAnsi" w:hAnsiTheme="minorHAnsi" w:cstheme="minorHAnsi"/>
          <w:sz w:val="19"/>
        </w:rPr>
      </w:pPr>
    </w:p>
    <w:tbl>
      <w:tblPr>
        <w:tblW w:w="9781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B56EE6" w:rsidRPr="006164D6" w14:paraId="0361DD86" w14:textId="77777777" w:rsidTr="003B7661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598E" w14:textId="77777777" w:rsidR="00B56EE6" w:rsidRPr="006164D6" w:rsidRDefault="00B56EE6" w:rsidP="003B7661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6164D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INWESTOR:</w:t>
            </w:r>
          </w:p>
          <w:p w14:paraId="7E49B9E4" w14:textId="77777777" w:rsidR="004B67CA" w:rsidRPr="002A782C" w:rsidRDefault="004B67CA" w:rsidP="004B67CA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Gmina Morawica</w:t>
            </w:r>
          </w:p>
          <w:p w14:paraId="6D6D4FFE" w14:textId="77777777" w:rsidR="004B67CA" w:rsidRPr="002A782C" w:rsidRDefault="004B67CA" w:rsidP="004B67CA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ul. Spacerowa 7</w:t>
            </w:r>
          </w:p>
          <w:p w14:paraId="2DF3F745" w14:textId="15A2C055" w:rsidR="00B56EE6" w:rsidRPr="006164D6" w:rsidRDefault="004B67CA" w:rsidP="004B67C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2A782C">
              <w:rPr>
                <w:rFonts w:asciiTheme="minorHAnsi" w:eastAsia="Verdana" w:hAnsiTheme="minorHAnsi" w:cstheme="minorHAnsi"/>
                <w:b/>
                <w:kern w:val="0"/>
                <w:szCs w:val="22"/>
                <w:lang w:eastAsia="en-US" w:bidi="ar-SA"/>
              </w:rPr>
              <w:t xml:space="preserve">26-026 Morawica </w:t>
            </w:r>
          </w:p>
        </w:tc>
      </w:tr>
      <w:tr w:rsidR="00B56EE6" w:rsidRPr="006164D6" w14:paraId="3E5FF033" w14:textId="77777777" w:rsidTr="003B7661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0DC8" w14:textId="77777777" w:rsidR="00B56EE6" w:rsidRPr="006164D6" w:rsidRDefault="00B56EE6" w:rsidP="003B7661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6164D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NAZWA ZAMIERZENIA BUDOWLANEGO:</w:t>
            </w:r>
          </w:p>
          <w:p w14:paraId="1E29A306" w14:textId="687BD6AF" w:rsidR="00B56EE6" w:rsidRPr="006164D6" w:rsidRDefault="004B67CA" w:rsidP="003B7661">
            <w:pPr>
              <w:pStyle w:val="Standard"/>
              <w:shd w:val="clear" w:color="auto" w:fill="FFFFFF"/>
              <w:tabs>
                <w:tab w:val="left" w:pos="1890"/>
                <w:tab w:val="left" w:pos="3675"/>
              </w:tabs>
              <w:jc w:val="both"/>
              <w:rPr>
                <w:rFonts w:asciiTheme="minorHAnsi" w:eastAsia="Lucida Sans Unicode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2A782C">
              <w:rPr>
                <w:rFonts w:asciiTheme="minorHAnsi" w:eastAsiaTheme="minorHAnsi" w:hAnsiTheme="minorHAnsi" w:cstheme="minorHAnsi"/>
                <w:b/>
                <w:bCs/>
                <w:lang w:eastAsia="en-US" w:bidi="ar-SA"/>
              </w:rPr>
              <w:t>BUDOWA PRZEDSZKOLA W BILCZY NA DZ. NR EWID. 961/169, 961/131, 961/132, 961/133, OBRĘB 0002 BILCZA, GM. MORAWICA, POWIAT KIELECKI W RAMACH ZADANIA: ,,BUDOWA PRZEDSZKOLA W BILCZY WRAZ Z DOPOSAŻENIEM ISTNIEJĄCYCH ODDZIAŁÓW PRZEDSZKOLNYCH W GMINIE MORAWICA”</w:t>
            </w:r>
          </w:p>
        </w:tc>
      </w:tr>
      <w:tr w:rsidR="00B56EE6" w:rsidRPr="006164D6" w14:paraId="30077440" w14:textId="77777777" w:rsidTr="003B7661">
        <w:trPr>
          <w:trHeight w:val="678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B843" w14:textId="77777777" w:rsidR="00B56EE6" w:rsidRPr="006164D6" w:rsidRDefault="00B56EE6" w:rsidP="003B7661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6164D6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SPECYFIKACJA TECHNICZNA WYKONANIA I ODBIORU </w:t>
            </w:r>
          </w:p>
          <w:p w14:paraId="5B3F8CBF" w14:textId="77777777" w:rsidR="00B56EE6" w:rsidRPr="006164D6" w:rsidRDefault="00B56EE6" w:rsidP="003B7661">
            <w:pPr>
              <w:pStyle w:val="Standard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164D6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ROBÓT BUDOWLANYCH </w:t>
            </w:r>
          </w:p>
        </w:tc>
      </w:tr>
      <w:tr w:rsidR="00B56EE6" w:rsidRPr="006164D6" w14:paraId="4B399DCC" w14:textId="77777777" w:rsidTr="003B7661">
        <w:trPr>
          <w:trHeight w:val="3291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379AB" w14:textId="77777777" w:rsidR="00B56EE6" w:rsidRPr="006164D6" w:rsidRDefault="00B56EE6" w:rsidP="003B7661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6164D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ADRES INWESTYCJI:</w:t>
            </w:r>
            <w:r w:rsidRPr="006164D6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</w:p>
          <w:tbl>
            <w:tblPr>
              <w:tblStyle w:val="Tabela-Siatka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7"/>
              <w:gridCol w:w="3401"/>
              <w:gridCol w:w="4965"/>
              <w:gridCol w:w="991"/>
            </w:tblGrid>
            <w:tr w:rsidR="00B56EE6" w:rsidRPr="006164D6" w14:paraId="2E9372D7" w14:textId="77777777" w:rsidTr="004B67CA">
              <w:trPr>
                <w:gridBefore w:val="1"/>
                <w:wBefore w:w="1167" w:type="dxa"/>
              </w:trPr>
              <w:tc>
                <w:tcPr>
                  <w:tcW w:w="3401" w:type="dxa"/>
                </w:tcPr>
                <w:p w14:paraId="055F545D" w14:textId="77777777" w:rsidR="00B56EE6" w:rsidRPr="006164D6" w:rsidRDefault="00B56EE6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6164D6">
                    <w:rPr>
                      <w:rFonts w:asciiTheme="minorHAnsi" w:hAnsiTheme="minorHAnsi" w:cstheme="minorHAnsi"/>
                    </w:rPr>
                    <w:t>DZIAŁKA:</w:t>
                  </w:r>
                </w:p>
              </w:tc>
              <w:tc>
                <w:tcPr>
                  <w:tcW w:w="5956" w:type="dxa"/>
                  <w:gridSpan w:val="2"/>
                </w:tcPr>
                <w:p w14:paraId="353432F3" w14:textId="06019E17" w:rsidR="00B56EE6" w:rsidRPr="006164D6" w:rsidRDefault="004B67CA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782C">
                    <w:rPr>
                      <w:rFonts w:asciiTheme="minorHAnsi" w:hAnsiTheme="minorHAnsi" w:cstheme="minorHAnsi"/>
                    </w:rPr>
                    <w:t>NR EWID. 961/169, 961/131, 961/132, 961/133</w:t>
                  </w:r>
                </w:p>
              </w:tc>
            </w:tr>
            <w:tr w:rsidR="00B56EE6" w:rsidRPr="006164D6" w14:paraId="67978EF5" w14:textId="77777777" w:rsidTr="004B67CA">
              <w:trPr>
                <w:gridBefore w:val="1"/>
                <w:wBefore w:w="1167" w:type="dxa"/>
              </w:trPr>
              <w:tc>
                <w:tcPr>
                  <w:tcW w:w="3401" w:type="dxa"/>
                </w:tcPr>
                <w:p w14:paraId="69A95E6C" w14:textId="77777777" w:rsidR="00B56EE6" w:rsidRPr="006164D6" w:rsidRDefault="00B56EE6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6164D6">
                    <w:rPr>
                      <w:rFonts w:asciiTheme="minorHAnsi" w:hAnsiTheme="minorHAnsi" w:cstheme="minorHAnsi"/>
                    </w:rPr>
                    <w:t>MIEJSCOWOŚĆ:</w:t>
                  </w:r>
                </w:p>
              </w:tc>
              <w:tc>
                <w:tcPr>
                  <w:tcW w:w="5956" w:type="dxa"/>
                  <w:gridSpan w:val="2"/>
                </w:tcPr>
                <w:p w14:paraId="2198378B" w14:textId="57B1E6F0" w:rsidR="00B56EE6" w:rsidRPr="006164D6" w:rsidRDefault="004B67CA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BILCZA</w:t>
                  </w:r>
                </w:p>
              </w:tc>
            </w:tr>
            <w:tr w:rsidR="00B56EE6" w:rsidRPr="006164D6" w14:paraId="696272E7" w14:textId="77777777" w:rsidTr="004B67CA">
              <w:trPr>
                <w:gridBefore w:val="1"/>
                <w:wBefore w:w="1167" w:type="dxa"/>
              </w:trPr>
              <w:tc>
                <w:tcPr>
                  <w:tcW w:w="3401" w:type="dxa"/>
                </w:tcPr>
                <w:p w14:paraId="3C544770" w14:textId="77777777" w:rsidR="00B56EE6" w:rsidRPr="006164D6" w:rsidRDefault="00B56EE6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6164D6">
                    <w:rPr>
                      <w:rFonts w:asciiTheme="minorHAnsi" w:hAnsiTheme="minorHAnsi" w:cstheme="minorHAnsi"/>
                    </w:rPr>
                    <w:t xml:space="preserve">OBRĘB:                                </w:t>
                  </w:r>
                </w:p>
              </w:tc>
              <w:tc>
                <w:tcPr>
                  <w:tcW w:w="5956" w:type="dxa"/>
                  <w:gridSpan w:val="2"/>
                </w:tcPr>
                <w:p w14:paraId="084565E3" w14:textId="2992C6F9" w:rsidR="00B56EE6" w:rsidRPr="006164D6" w:rsidRDefault="004B67CA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0002 BILCZA</w:t>
                  </w:r>
                </w:p>
              </w:tc>
            </w:tr>
            <w:tr w:rsidR="00B56EE6" w:rsidRPr="006164D6" w14:paraId="485E3B47" w14:textId="77777777" w:rsidTr="004B67CA">
              <w:trPr>
                <w:gridBefore w:val="1"/>
                <w:wBefore w:w="1167" w:type="dxa"/>
              </w:trPr>
              <w:tc>
                <w:tcPr>
                  <w:tcW w:w="3401" w:type="dxa"/>
                </w:tcPr>
                <w:p w14:paraId="00DF0607" w14:textId="77777777" w:rsidR="00B56EE6" w:rsidRPr="006164D6" w:rsidRDefault="00B56EE6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6164D6">
                    <w:rPr>
                      <w:rFonts w:asciiTheme="minorHAnsi" w:hAnsiTheme="minorHAnsi" w:cstheme="minorHAnsi"/>
                    </w:rPr>
                    <w:t xml:space="preserve">JEDNOSTKA EWIDENCYJNA:                                </w:t>
                  </w:r>
                </w:p>
              </w:tc>
              <w:tc>
                <w:tcPr>
                  <w:tcW w:w="5956" w:type="dxa"/>
                  <w:gridSpan w:val="2"/>
                </w:tcPr>
                <w:p w14:paraId="06F6E28F" w14:textId="46D9D4E4" w:rsidR="00B56EE6" w:rsidRPr="006164D6" w:rsidRDefault="004B67CA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26</w:t>
                  </w:r>
                  <w:r>
                    <w:rPr>
                      <w:rFonts w:asciiTheme="minorHAnsi" w:hAnsiTheme="minorHAnsi" w:cstheme="minorHAnsi"/>
                    </w:rPr>
                    <w:t>0412_5 MORAWICA</w:t>
                  </w:r>
                </w:p>
              </w:tc>
            </w:tr>
            <w:tr w:rsidR="00B56EE6" w:rsidRPr="006164D6" w14:paraId="0DE6FA9C" w14:textId="77777777" w:rsidTr="004B67CA">
              <w:trPr>
                <w:gridBefore w:val="1"/>
                <w:wBefore w:w="1167" w:type="dxa"/>
              </w:trPr>
              <w:tc>
                <w:tcPr>
                  <w:tcW w:w="3401" w:type="dxa"/>
                </w:tcPr>
                <w:p w14:paraId="6214E207" w14:textId="77777777" w:rsidR="00B56EE6" w:rsidRPr="006164D6" w:rsidRDefault="00B56EE6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6164D6">
                    <w:rPr>
                      <w:rFonts w:asciiTheme="minorHAnsi" w:hAnsiTheme="minorHAnsi" w:cstheme="minorHAnsi"/>
                    </w:rPr>
                    <w:t xml:space="preserve">GMINA:                               </w:t>
                  </w:r>
                </w:p>
              </w:tc>
              <w:tc>
                <w:tcPr>
                  <w:tcW w:w="5956" w:type="dxa"/>
                  <w:gridSpan w:val="2"/>
                </w:tcPr>
                <w:p w14:paraId="563016C9" w14:textId="472726A5" w:rsidR="00B56EE6" w:rsidRPr="006164D6" w:rsidRDefault="004B67CA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MORAWICA</w:t>
                  </w:r>
                </w:p>
              </w:tc>
            </w:tr>
            <w:tr w:rsidR="00B56EE6" w:rsidRPr="006164D6" w14:paraId="78C7981B" w14:textId="77777777" w:rsidTr="004B67CA">
              <w:trPr>
                <w:gridBefore w:val="1"/>
                <w:wBefore w:w="1167" w:type="dxa"/>
              </w:trPr>
              <w:tc>
                <w:tcPr>
                  <w:tcW w:w="3401" w:type="dxa"/>
                </w:tcPr>
                <w:p w14:paraId="7128E120" w14:textId="77777777" w:rsidR="00B56EE6" w:rsidRPr="006164D6" w:rsidRDefault="00B56EE6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6164D6">
                    <w:rPr>
                      <w:rFonts w:asciiTheme="minorHAnsi" w:hAnsiTheme="minorHAnsi" w:cstheme="minorHAnsi"/>
                    </w:rPr>
                    <w:t>POWIAT:</w:t>
                  </w:r>
                  <w:r w:rsidRPr="006164D6">
                    <w:rPr>
                      <w:rFonts w:asciiTheme="minorHAnsi" w:hAnsiTheme="minorHAnsi" w:cstheme="minorHAnsi"/>
                    </w:rPr>
                    <w:tab/>
                  </w:r>
                </w:p>
              </w:tc>
              <w:tc>
                <w:tcPr>
                  <w:tcW w:w="5956" w:type="dxa"/>
                  <w:gridSpan w:val="2"/>
                </w:tcPr>
                <w:p w14:paraId="48517A24" w14:textId="07F28419" w:rsidR="00B56EE6" w:rsidRPr="006164D6" w:rsidRDefault="004B67CA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KIELECKI</w:t>
                  </w:r>
                </w:p>
              </w:tc>
            </w:tr>
            <w:tr w:rsidR="00B56EE6" w:rsidRPr="006164D6" w14:paraId="4D9F7B65" w14:textId="77777777" w:rsidTr="004B67CA">
              <w:trPr>
                <w:gridBefore w:val="1"/>
                <w:wBefore w:w="1167" w:type="dxa"/>
                <w:trHeight w:val="60"/>
              </w:trPr>
              <w:tc>
                <w:tcPr>
                  <w:tcW w:w="3401" w:type="dxa"/>
                </w:tcPr>
                <w:p w14:paraId="1C234CA1" w14:textId="77777777" w:rsidR="00B56EE6" w:rsidRPr="006164D6" w:rsidRDefault="00B56EE6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6164D6">
                    <w:rPr>
                      <w:rFonts w:asciiTheme="minorHAnsi" w:hAnsiTheme="minorHAnsi" w:cstheme="minorHAnsi"/>
                    </w:rPr>
                    <w:t>WOJEWÓDZTWO:</w:t>
                  </w:r>
                </w:p>
              </w:tc>
              <w:tc>
                <w:tcPr>
                  <w:tcW w:w="5956" w:type="dxa"/>
                  <w:gridSpan w:val="2"/>
                </w:tcPr>
                <w:p w14:paraId="113F8A0B" w14:textId="4960EBC9" w:rsidR="00B56EE6" w:rsidRPr="006164D6" w:rsidRDefault="004B67CA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ŚWIĘTOKRZYSKIE</w:t>
                  </w:r>
                </w:p>
              </w:tc>
            </w:tr>
            <w:tr w:rsidR="00B56EE6" w:rsidRPr="006164D6" w14:paraId="6B80A6E8" w14:textId="77777777" w:rsidTr="004B67CA">
              <w:trPr>
                <w:gridAfter w:val="1"/>
                <w:wAfter w:w="991" w:type="dxa"/>
              </w:trPr>
              <w:tc>
                <w:tcPr>
                  <w:tcW w:w="4568" w:type="dxa"/>
                  <w:gridSpan w:val="2"/>
                </w:tcPr>
                <w:p w14:paraId="2734F41E" w14:textId="77777777" w:rsidR="00B56EE6" w:rsidRPr="006164D6" w:rsidRDefault="00B56EE6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 w:rsidRPr="006164D6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KATEGORIA OBIEKTU BUDOWLANEGO:</w:t>
                  </w:r>
                </w:p>
              </w:tc>
              <w:tc>
                <w:tcPr>
                  <w:tcW w:w="4965" w:type="dxa"/>
                </w:tcPr>
                <w:p w14:paraId="3585DD1E" w14:textId="727CECA8" w:rsidR="00B56EE6" w:rsidRPr="006164D6" w:rsidRDefault="004B67CA" w:rsidP="003B7661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IX</w:t>
                  </w:r>
                  <w:r w:rsidRPr="002A3114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 xml:space="preserve"> – BUDYNKI </w:t>
                  </w:r>
                  <w:r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KULTURY, NAUKI I OŚWIATY</w:t>
                  </w:r>
                </w:p>
              </w:tc>
            </w:tr>
          </w:tbl>
          <w:p w14:paraId="418FF869" w14:textId="77777777" w:rsidR="00B56EE6" w:rsidRPr="006164D6" w:rsidRDefault="00B56EE6" w:rsidP="003B766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CD0D66" w14:textId="77777777" w:rsidR="00B56EE6" w:rsidRDefault="00B56EE6" w:rsidP="005C28AB">
      <w:pPr>
        <w:pStyle w:val="Tekstpodstawowy"/>
        <w:spacing w:before="5"/>
        <w:ind w:left="0"/>
        <w:jc w:val="center"/>
        <w:rPr>
          <w:rFonts w:asciiTheme="minorHAnsi" w:hAnsiTheme="minorHAnsi" w:cstheme="minorHAnsi"/>
          <w:b/>
          <w:sz w:val="42"/>
        </w:rPr>
      </w:pPr>
    </w:p>
    <w:p w14:paraId="608BA305" w14:textId="77777777" w:rsidR="004B67CA" w:rsidRPr="006164D6" w:rsidRDefault="004B67CA" w:rsidP="005C28AB">
      <w:pPr>
        <w:pStyle w:val="Tekstpodstawowy"/>
        <w:spacing w:before="5"/>
        <w:ind w:left="0"/>
        <w:jc w:val="center"/>
        <w:rPr>
          <w:rFonts w:asciiTheme="minorHAnsi" w:hAnsiTheme="minorHAnsi" w:cstheme="minorHAnsi"/>
          <w:b/>
          <w:sz w:val="42"/>
        </w:rPr>
      </w:pPr>
    </w:p>
    <w:p w14:paraId="3F87F4B2" w14:textId="0511D9BA" w:rsidR="00F5423C" w:rsidRPr="006164D6" w:rsidRDefault="00F5423C" w:rsidP="00F5423C">
      <w:pPr>
        <w:pStyle w:val="Bezodstpw"/>
        <w:spacing w:line="276" w:lineRule="auto"/>
        <w:ind w:right="131"/>
        <w:jc w:val="center"/>
        <w:rPr>
          <w:rFonts w:asciiTheme="minorHAnsi" w:hAnsiTheme="minorHAnsi" w:cstheme="minorHAnsi"/>
          <w:b/>
        </w:rPr>
      </w:pPr>
      <w:r w:rsidRPr="006164D6">
        <w:rPr>
          <w:rFonts w:asciiTheme="minorHAnsi" w:hAnsiTheme="minorHAnsi" w:cstheme="minorHAnsi"/>
          <w:b/>
        </w:rPr>
        <w:t>ST-01.0</w:t>
      </w:r>
      <w:r w:rsidR="00BF1363" w:rsidRPr="006164D6">
        <w:rPr>
          <w:rFonts w:asciiTheme="minorHAnsi" w:hAnsiTheme="minorHAnsi" w:cstheme="minorHAnsi"/>
          <w:b/>
        </w:rPr>
        <w:t>6</w:t>
      </w:r>
      <w:r w:rsidRPr="006164D6">
        <w:rPr>
          <w:rFonts w:asciiTheme="minorHAnsi" w:hAnsiTheme="minorHAnsi" w:cstheme="minorHAnsi"/>
          <w:b/>
        </w:rPr>
        <w:t xml:space="preserve"> </w:t>
      </w:r>
      <w:r w:rsidR="00BF1363" w:rsidRPr="006164D6">
        <w:rPr>
          <w:rFonts w:asciiTheme="minorHAnsi" w:hAnsiTheme="minorHAnsi" w:cstheme="minorHAnsi"/>
          <w:b/>
        </w:rPr>
        <w:t>SUFITY PODWIESZANE</w:t>
      </w:r>
    </w:p>
    <w:p w14:paraId="5DC32734" w14:textId="77777777" w:rsidR="00F5423C" w:rsidRPr="006164D6" w:rsidRDefault="00F5423C" w:rsidP="00F5423C">
      <w:pPr>
        <w:pStyle w:val="Tekstpodstawowy"/>
        <w:spacing w:line="276" w:lineRule="auto"/>
        <w:ind w:left="0" w:right="131"/>
        <w:jc w:val="center"/>
        <w:rPr>
          <w:rFonts w:asciiTheme="minorHAnsi" w:hAnsiTheme="minorHAnsi" w:cstheme="minorHAnsi"/>
          <w:b/>
        </w:rPr>
      </w:pPr>
    </w:p>
    <w:p w14:paraId="75085B26" w14:textId="77777777" w:rsidR="00B9057E" w:rsidRDefault="00B9057E" w:rsidP="00B9057E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</w:p>
    <w:p w14:paraId="2773048C" w14:textId="77777777" w:rsidR="00B9057E" w:rsidRDefault="00B9057E" w:rsidP="00B9057E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</w:p>
    <w:p w14:paraId="57BF1424" w14:textId="77777777" w:rsidR="00B9057E" w:rsidRDefault="00B9057E" w:rsidP="00B9057E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</w:p>
    <w:p w14:paraId="0D220842" w14:textId="77777777" w:rsidR="00B9057E" w:rsidRDefault="00B9057E" w:rsidP="00B9057E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</w:p>
    <w:p w14:paraId="36A1FCB1" w14:textId="77777777" w:rsidR="00B9057E" w:rsidRDefault="00B9057E" w:rsidP="00B9057E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</w:p>
    <w:p w14:paraId="4CC4A1D3" w14:textId="77777777" w:rsidR="00B9057E" w:rsidRDefault="00B9057E" w:rsidP="00B9057E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</w:p>
    <w:p w14:paraId="24E0AE3D" w14:textId="77777777" w:rsidR="00B9057E" w:rsidRDefault="00B9057E" w:rsidP="00B9057E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</w:p>
    <w:p w14:paraId="5BA580CB" w14:textId="77777777" w:rsidR="00B9057E" w:rsidRDefault="00B9057E" w:rsidP="00B9057E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</w:p>
    <w:p w14:paraId="22C3EE3A" w14:textId="5A892D8E" w:rsidR="00F5423C" w:rsidRPr="006164D6" w:rsidRDefault="00F5423C" w:rsidP="00B9057E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 xml:space="preserve">KOD CPV </w:t>
      </w:r>
      <w:r w:rsidR="00BF1363" w:rsidRPr="006164D6">
        <w:rPr>
          <w:rFonts w:asciiTheme="minorHAnsi" w:hAnsiTheme="minorHAnsi" w:cstheme="minorHAnsi"/>
        </w:rPr>
        <w:t>45421146-9</w:t>
      </w:r>
      <w:r w:rsidR="00B9057E">
        <w:rPr>
          <w:rFonts w:asciiTheme="minorHAnsi" w:hAnsiTheme="minorHAnsi" w:cstheme="minorHAnsi"/>
        </w:rPr>
        <w:t xml:space="preserve"> - </w:t>
      </w:r>
      <w:r w:rsidR="00B9057E" w:rsidRPr="00B9057E">
        <w:rPr>
          <w:rFonts w:asciiTheme="minorHAnsi" w:hAnsiTheme="minorHAnsi" w:cstheme="minorHAnsi"/>
        </w:rPr>
        <w:t>Instalowanie sufitów podwieszanych</w:t>
      </w:r>
    </w:p>
    <w:p w14:paraId="5196F5F8" w14:textId="77777777" w:rsidR="00EB132D" w:rsidRPr="006164D6" w:rsidRDefault="00EB132D" w:rsidP="00CC6C87">
      <w:pPr>
        <w:pStyle w:val="Tekstpodstawowy"/>
        <w:ind w:left="0" w:right="111"/>
        <w:rPr>
          <w:rFonts w:asciiTheme="minorHAnsi" w:hAnsiTheme="minorHAnsi" w:cstheme="minorHAnsi"/>
          <w:color w:val="000000" w:themeColor="text1"/>
        </w:rPr>
      </w:pPr>
    </w:p>
    <w:p w14:paraId="27670F33" w14:textId="77777777" w:rsidR="00EB132D" w:rsidRDefault="00EB132D" w:rsidP="00CC6C87">
      <w:pPr>
        <w:pStyle w:val="Nagwek11"/>
        <w:spacing w:before="221"/>
        <w:ind w:left="0" w:right="111"/>
        <w:jc w:val="both"/>
        <w:rPr>
          <w:rFonts w:asciiTheme="minorHAnsi" w:hAnsiTheme="minorHAnsi" w:cstheme="minorHAnsi"/>
          <w:color w:val="000000" w:themeColor="text1"/>
        </w:rPr>
      </w:pPr>
    </w:p>
    <w:p w14:paraId="28CD7E05" w14:textId="77777777" w:rsidR="000004A5" w:rsidRPr="006164D6" w:rsidRDefault="000004A5" w:rsidP="000004A5">
      <w:pPr>
        <w:pStyle w:val="TableParagraph"/>
      </w:pPr>
    </w:p>
    <w:sdt>
      <w:sdtPr>
        <w:rPr>
          <w:rFonts w:ascii="Verdana" w:eastAsia="Verdana" w:hAnsi="Verdana" w:cs="Verdana"/>
          <w:b w:val="0"/>
          <w:bCs w:val="0"/>
          <w:color w:val="auto"/>
          <w:sz w:val="22"/>
          <w:szCs w:val="22"/>
        </w:rPr>
        <w:id w:val="1828624178"/>
        <w:docPartObj>
          <w:docPartGallery w:val="Table of Contents"/>
          <w:docPartUnique/>
        </w:docPartObj>
      </w:sdtPr>
      <w:sdtEndPr/>
      <w:sdtContent>
        <w:p w14:paraId="40EAA522" w14:textId="345EDE34" w:rsidR="00B9057E" w:rsidRPr="00B9057E" w:rsidRDefault="00B9057E">
          <w:pPr>
            <w:pStyle w:val="Nagwekspisutreci"/>
            <w:rPr>
              <w:color w:val="auto"/>
            </w:rPr>
          </w:pPr>
          <w:r w:rsidRPr="00B9057E">
            <w:rPr>
              <w:color w:val="auto"/>
            </w:rPr>
            <w:t>Spis treści</w:t>
          </w:r>
        </w:p>
        <w:p w14:paraId="6D7E7577" w14:textId="19776172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4438154" w:history="1">
            <w:r w:rsidRPr="00E04DCC">
              <w:rPr>
                <w:rStyle w:val="Hipercze"/>
                <w:rFonts w:cstheme="minorHAnsi"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WSTĘP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76D5310" w14:textId="770064EB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55" w:history="1">
            <w:r w:rsidRPr="00E04DCC">
              <w:rPr>
                <w:rStyle w:val="Hipercze"/>
                <w:rFonts w:eastAsia="Tahoma" w:cstheme="minorHAnsi"/>
              </w:rPr>
              <w:t>1.1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Przedmiot ST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81857F8" w14:textId="7844001C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56" w:history="1">
            <w:r w:rsidRPr="00E04DCC">
              <w:rPr>
                <w:rStyle w:val="Hipercze"/>
                <w:rFonts w:eastAsia="Tahoma" w:cstheme="minorHAnsi"/>
              </w:rPr>
              <w:t>1.2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Zakres stosowania ST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8F37FB0" w14:textId="1E9D8509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57" w:history="1">
            <w:r w:rsidRPr="00E04DCC">
              <w:rPr>
                <w:rStyle w:val="Hipercze"/>
                <w:rFonts w:eastAsia="Tahoma" w:cstheme="minorHAnsi"/>
              </w:rPr>
              <w:t>1.3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Zakres robót objętych ST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0765E6D" w14:textId="1873B153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58" w:history="1">
            <w:r w:rsidRPr="00E04DCC">
              <w:rPr>
                <w:rStyle w:val="Hipercze"/>
                <w:rFonts w:eastAsia="Tahoma" w:cstheme="minorHAnsi"/>
              </w:rPr>
              <w:t>1.4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Określenia podstawowe, definicje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8114D1F" w14:textId="5AD8F833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59" w:history="1">
            <w:r w:rsidRPr="00E04DCC">
              <w:rPr>
                <w:rStyle w:val="Hipercze"/>
                <w:rFonts w:eastAsia="Tahoma" w:cstheme="minorHAnsi"/>
              </w:rPr>
              <w:t>1.5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Ogólne wymagania dotyczące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AC869B6" w14:textId="0BD2565C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74438160" w:history="1">
            <w:r w:rsidRPr="00E04DCC">
              <w:rPr>
                <w:rStyle w:val="Hipercze"/>
                <w:rFonts w:cstheme="minorHAnsi"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MATERIAŁY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58C67F3" w14:textId="211895DB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61" w:history="1">
            <w:r w:rsidRPr="00E04DCC">
              <w:rPr>
                <w:rStyle w:val="Hipercze"/>
                <w:rFonts w:eastAsia="Tahoma" w:cstheme="minorHAnsi"/>
              </w:rPr>
              <w:t>2.1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Ogólne wymagania dotyczące właściwości materiałów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67CA06F" w14:textId="09501CB2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62" w:history="1">
            <w:r w:rsidRPr="00E04DCC">
              <w:rPr>
                <w:rStyle w:val="Hipercze"/>
                <w:rFonts w:eastAsia="Tahoma" w:cstheme="minorHAnsi"/>
              </w:rPr>
              <w:t>2.2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Materiały potrzebne do wykonania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6237CEB" w14:textId="29CA6BE6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63" w:history="1">
            <w:r w:rsidRPr="00E04DCC">
              <w:rPr>
                <w:rStyle w:val="Hipercze"/>
                <w:rFonts w:cstheme="minorHAnsi"/>
              </w:rPr>
              <w:t>2.3.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Inne akcesoria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A7C1EDB" w14:textId="1331B30E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64" w:history="1">
            <w:r w:rsidRPr="00E04DCC">
              <w:rPr>
                <w:rStyle w:val="Hipercze"/>
                <w:rFonts w:cstheme="minorHAnsi"/>
              </w:rPr>
              <w:t>2.4.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Wkręty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6B8AF71" w14:textId="70A0FC5F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65" w:history="1">
            <w:r w:rsidRPr="00E04DCC">
              <w:rPr>
                <w:rStyle w:val="Hipercze"/>
                <w:rFonts w:cstheme="minorHAnsi"/>
              </w:rPr>
              <w:t>2.5.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Szczegóły materiałowe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62F73DE" w14:textId="4A19753B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74438166" w:history="1">
            <w:r w:rsidRPr="00E04DCC">
              <w:rPr>
                <w:rStyle w:val="Hipercze"/>
                <w:rFonts w:cstheme="minorHAnsi"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SPRZĘT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57CE21D" w14:textId="6C80116A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67" w:history="1">
            <w:r w:rsidRPr="00E04DCC">
              <w:rPr>
                <w:rStyle w:val="Hipercze"/>
                <w:rFonts w:eastAsia="Tahoma" w:cstheme="minorHAnsi"/>
              </w:rPr>
              <w:t>3.1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Ogólne wymagania dotyczące sprzętu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2FB63E7" w14:textId="259B00ED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68" w:history="1">
            <w:r w:rsidRPr="00E04DCC">
              <w:rPr>
                <w:rStyle w:val="Hipercze"/>
                <w:rFonts w:eastAsia="Tahoma" w:cstheme="minorHAnsi"/>
              </w:rPr>
              <w:t>3.2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Sprzęt do wykonywania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1346804" w14:textId="19EE2F4B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74438169" w:history="1">
            <w:r w:rsidRPr="00E04DCC">
              <w:rPr>
                <w:rStyle w:val="Hipercze"/>
                <w:rFonts w:cstheme="minorHAnsi"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TRANSPORT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28725CA" w14:textId="4644C0F9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70" w:history="1">
            <w:r w:rsidRPr="00E04DCC">
              <w:rPr>
                <w:rStyle w:val="Hipercze"/>
                <w:rFonts w:eastAsia="Tahoma" w:cstheme="minorHAnsi"/>
              </w:rPr>
              <w:t>4.1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Ogólne wymagania dotyczące transportu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5C18309" w14:textId="1DA407A3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71" w:history="1">
            <w:r w:rsidRPr="00E04DCC">
              <w:rPr>
                <w:rStyle w:val="Hipercze"/>
                <w:rFonts w:eastAsia="Tahoma" w:cstheme="minorHAnsi"/>
              </w:rPr>
              <w:t>4.2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Transport materiałów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BCCC324" w14:textId="124A179F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72" w:history="1">
            <w:r w:rsidRPr="00E04DCC">
              <w:rPr>
                <w:rStyle w:val="Hipercze"/>
                <w:rFonts w:eastAsia="Tahoma" w:cstheme="minorHAnsi"/>
              </w:rPr>
              <w:t>4.3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Przechowywanie i składowanie materiałów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96711DF" w14:textId="1E914D0C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74438173" w:history="1">
            <w:r w:rsidRPr="00E04DCC">
              <w:rPr>
                <w:rStyle w:val="Hipercze"/>
                <w:rFonts w:cstheme="minorHAnsi"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WYKONANIE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2257106" w14:textId="4FC09556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74" w:history="1">
            <w:r w:rsidRPr="00E04DCC">
              <w:rPr>
                <w:rStyle w:val="Hipercze"/>
                <w:rFonts w:eastAsia="Tahoma" w:cstheme="minorHAnsi"/>
              </w:rPr>
              <w:t>5.1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Ogólne zasady wykonania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16DEB4A" w14:textId="3C54814F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75" w:history="1">
            <w:r w:rsidRPr="00E04DCC">
              <w:rPr>
                <w:rStyle w:val="Hipercze"/>
                <w:rFonts w:eastAsia="Tahoma" w:cstheme="minorHAnsi"/>
              </w:rPr>
              <w:t>5.2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Warunki przystąpienia do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00E8563F" w14:textId="1FA443BA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76" w:history="1">
            <w:r w:rsidRPr="00E04DCC">
              <w:rPr>
                <w:rStyle w:val="Hipercze"/>
                <w:rFonts w:eastAsia="Tahoma" w:cstheme="minorHAnsi"/>
              </w:rPr>
              <w:t>5.3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Sufity systemowe na ruszcie stalowym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C4152A0" w14:textId="1BCDE059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74438177" w:history="1">
            <w:r w:rsidRPr="00E04DCC">
              <w:rPr>
                <w:rStyle w:val="Hipercze"/>
                <w:rFonts w:cstheme="minorHAnsi"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KONTROLA JAKOŚCI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10BB69E" w14:textId="47D8CF62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78" w:history="1">
            <w:r w:rsidRPr="00E04DCC">
              <w:rPr>
                <w:rStyle w:val="Hipercze"/>
                <w:rFonts w:eastAsia="Tahoma" w:cstheme="minorHAnsi"/>
              </w:rPr>
              <w:t>6.1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Ogólne zasady kontroli jakości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9699F64" w14:textId="75B5CA64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79" w:history="1">
            <w:r w:rsidRPr="00E04DCC">
              <w:rPr>
                <w:rStyle w:val="Hipercze"/>
                <w:rFonts w:eastAsia="Tahoma" w:cstheme="minorHAnsi"/>
              </w:rPr>
              <w:t>6.2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Badania w czasie wykonywania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414B0EB" w14:textId="73E1D587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74438180" w:history="1">
            <w:r w:rsidRPr="00E04DCC">
              <w:rPr>
                <w:rStyle w:val="Hipercze"/>
                <w:rFonts w:cstheme="minorHAnsi"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OBMIAR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8D40F4B" w14:textId="076A83FA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81" w:history="1">
            <w:r w:rsidRPr="00E04DCC">
              <w:rPr>
                <w:rStyle w:val="Hipercze"/>
                <w:rFonts w:eastAsia="Tahoma" w:cstheme="minorHAnsi"/>
              </w:rPr>
              <w:t>7.1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Ogólne zasady przedmiaru i obmiaru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A5BADFA" w14:textId="23665572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74438182" w:history="1">
            <w:r w:rsidRPr="00E04DCC">
              <w:rPr>
                <w:rStyle w:val="Hipercze"/>
                <w:rFonts w:cstheme="minorHAnsi"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ODBIÓR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1A2E21B8" w14:textId="23FB3F4E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83" w:history="1">
            <w:r w:rsidRPr="00E04DCC">
              <w:rPr>
                <w:rStyle w:val="Hipercze"/>
                <w:rFonts w:eastAsia="Tahoma" w:cstheme="minorHAnsi"/>
              </w:rPr>
              <w:t>8.1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Ogólne zasady odbioru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6D057C6" w14:textId="51700080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84" w:history="1">
            <w:r w:rsidRPr="00E04DCC">
              <w:rPr>
                <w:rStyle w:val="Hipercze"/>
                <w:rFonts w:eastAsia="Tahoma" w:cstheme="minorHAnsi"/>
              </w:rPr>
              <w:t>8.2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Odbiór podłoży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1C42F28" w14:textId="5849FE5D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85" w:history="1">
            <w:r w:rsidRPr="00E04DCC">
              <w:rPr>
                <w:rStyle w:val="Hipercze"/>
                <w:rFonts w:eastAsia="Tahoma" w:cstheme="minorHAnsi"/>
              </w:rPr>
              <w:t>8.3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Wymagania przy odbiorze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E51DE7B" w14:textId="61CA4501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74438186" w:history="1">
            <w:r w:rsidRPr="00E04DCC">
              <w:rPr>
                <w:rStyle w:val="Hipercze"/>
                <w:rFonts w:cstheme="minorHAnsi"/>
              </w:rPr>
              <w:t>9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PODSTAWA PŁATNOŚCI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5D1036E" w14:textId="75637FFD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87" w:history="1">
            <w:r w:rsidRPr="00E04DCC">
              <w:rPr>
                <w:rStyle w:val="Hipercze"/>
                <w:rFonts w:eastAsia="Tahoma" w:cstheme="minorHAnsi"/>
              </w:rPr>
              <w:t>9.1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Ogólne ustalenia dotyczące podstawy rozliczenia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2E7D5845" w14:textId="6C6760B1" w:rsidR="00B9057E" w:rsidRDefault="00B9057E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74438188" w:history="1">
            <w:r w:rsidRPr="00E04DCC">
              <w:rPr>
                <w:rStyle w:val="Hipercze"/>
                <w:rFonts w:eastAsia="Tahoma" w:cstheme="minorHAnsi"/>
              </w:rPr>
              <w:t>9.2</w:t>
            </w:r>
            <w:r>
              <w:rPr>
                <w:rFonts w:asciiTheme="minorHAnsi" w:eastAsiaTheme="minorEastAsia" w:hAnsiTheme="minorHAnsi" w:cstheme="minorBidi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Zasady rozliczenia i płatności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9B02995" w14:textId="6589D343" w:rsidR="00B9057E" w:rsidRDefault="00B9057E">
          <w:pPr>
            <w:pStyle w:val="Spistreci2"/>
            <w:rPr>
              <w:rFonts w:asciiTheme="minorHAnsi" w:eastAsiaTheme="minorEastAsia" w:hAnsiTheme="minorHAnsi" w:cstheme="minorBid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74438189" w:history="1">
            <w:r w:rsidRPr="00E04DCC">
              <w:rPr>
                <w:rStyle w:val="Hipercze"/>
                <w:rFonts w:cstheme="minorHAnsi"/>
              </w:rPr>
              <w:t>10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E04DCC">
              <w:rPr>
                <w:rStyle w:val="Hipercze"/>
                <w:rFonts w:cstheme="minorHAnsi"/>
              </w:rPr>
              <w:t>PRZEPISY ZWIĄZANE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_Toc174438189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7F3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4CDE106" w14:textId="1637FCCB" w:rsidR="00B9057E" w:rsidRDefault="00B9057E">
          <w:r>
            <w:fldChar w:fldCharType="end"/>
          </w:r>
        </w:p>
      </w:sdtContent>
    </w:sdt>
    <w:p w14:paraId="37BEE4C7" w14:textId="77777777" w:rsidR="00E76ABD" w:rsidRPr="006164D6" w:rsidRDefault="00E76ABD" w:rsidP="00CC6C87">
      <w:pPr>
        <w:pStyle w:val="Tekstpodstawowy"/>
        <w:ind w:left="0" w:right="111"/>
        <w:rPr>
          <w:rFonts w:asciiTheme="minorHAnsi" w:hAnsiTheme="minorHAnsi" w:cstheme="minorHAnsi"/>
        </w:rPr>
      </w:pPr>
    </w:p>
    <w:p w14:paraId="315B8A8C" w14:textId="77777777" w:rsidR="00E76ABD" w:rsidRPr="006164D6" w:rsidRDefault="00E76ABD" w:rsidP="00CC6C87">
      <w:pPr>
        <w:ind w:right="111"/>
        <w:jc w:val="both"/>
        <w:rPr>
          <w:rFonts w:asciiTheme="minorHAnsi" w:hAnsiTheme="minorHAnsi" w:cstheme="minorHAnsi"/>
        </w:rPr>
        <w:sectPr w:rsidR="00E76ABD" w:rsidRPr="006164D6" w:rsidSect="00D20B74">
          <w:headerReference w:type="default" r:id="rId8"/>
          <w:footerReference w:type="default" r:id="rId9"/>
          <w:pgSz w:w="11910" w:h="16840"/>
          <w:pgMar w:top="1440" w:right="1080" w:bottom="1440" w:left="1080" w:header="839" w:footer="610" w:gutter="0"/>
          <w:pgNumType w:start="1"/>
          <w:cols w:space="708"/>
          <w:docGrid w:linePitch="299"/>
        </w:sectPr>
      </w:pPr>
    </w:p>
    <w:p w14:paraId="0491C52F" w14:textId="77777777" w:rsidR="00F5423C" w:rsidRPr="006164D6" w:rsidRDefault="00F5423C" w:rsidP="00F5423C">
      <w:pPr>
        <w:jc w:val="both"/>
        <w:rPr>
          <w:rFonts w:asciiTheme="minorHAnsi" w:hAnsiTheme="minorHAnsi" w:cstheme="minorHAnsi"/>
          <w:sz w:val="20"/>
        </w:rPr>
        <w:sectPr w:rsidR="00F5423C" w:rsidRPr="006164D6" w:rsidSect="00D20B74">
          <w:type w:val="continuous"/>
          <w:pgSz w:w="11910" w:h="16840"/>
          <w:pgMar w:top="1440" w:right="1080" w:bottom="1440" w:left="1080" w:header="708" w:footer="708" w:gutter="0"/>
          <w:cols w:space="708"/>
          <w:docGrid w:linePitch="299"/>
        </w:sectPr>
      </w:pPr>
    </w:p>
    <w:p w14:paraId="6B98E454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506"/>
        </w:tabs>
        <w:spacing w:before="0"/>
        <w:ind w:right="194" w:hanging="221"/>
        <w:jc w:val="both"/>
        <w:rPr>
          <w:rFonts w:asciiTheme="minorHAnsi" w:hAnsiTheme="minorHAnsi" w:cstheme="minorHAnsi"/>
        </w:rPr>
      </w:pPr>
      <w:bookmarkStart w:id="0" w:name="_Toc152669268"/>
      <w:bookmarkStart w:id="1" w:name="_Toc174436799"/>
      <w:bookmarkStart w:id="2" w:name="_Toc174438154"/>
      <w:r w:rsidRPr="006164D6">
        <w:rPr>
          <w:rFonts w:asciiTheme="minorHAnsi" w:hAnsiTheme="minorHAnsi" w:cstheme="minorHAnsi"/>
        </w:rPr>
        <w:lastRenderedPageBreak/>
        <w:t>WSTĘP</w:t>
      </w:r>
      <w:bookmarkEnd w:id="0"/>
      <w:bookmarkEnd w:id="1"/>
      <w:bookmarkEnd w:id="2"/>
    </w:p>
    <w:p w14:paraId="637C5B95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4"/>
        <w:ind w:right="194" w:hanging="221"/>
        <w:jc w:val="both"/>
        <w:rPr>
          <w:rFonts w:asciiTheme="minorHAnsi" w:hAnsiTheme="minorHAnsi" w:cstheme="minorHAnsi"/>
        </w:rPr>
      </w:pPr>
      <w:bookmarkStart w:id="3" w:name="_Toc152669269"/>
      <w:bookmarkStart w:id="4" w:name="_Toc174436800"/>
      <w:bookmarkStart w:id="5" w:name="_Toc174438155"/>
      <w:r w:rsidRPr="006164D6">
        <w:rPr>
          <w:rFonts w:asciiTheme="minorHAnsi" w:hAnsiTheme="minorHAnsi" w:cstheme="minorHAnsi"/>
        </w:rPr>
        <w:t>Przedmiot ST</w:t>
      </w:r>
      <w:bookmarkEnd w:id="3"/>
      <w:bookmarkEnd w:id="4"/>
      <w:bookmarkEnd w:id="5"/>
    </w:p>
    <w:p w14:paraId="34D240B7" w14:textId="77777777" w:rsidR="006164D6" w:rsidRPr="006164D6" w:rsidRDefault="006164D6" w:rsidP="006164D6">
      <w:pPr>
        <w:pStyle w:val="Tekstpodstawowy"/>
        <w:spacing w:line="244" w:lineRule="auto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Przedmiotem niniejszej standardowej specyfikacji technicznej (ST) są wymagania dotyczące wykonania i odbioru sufitów podwieszonych.</w:t>
      </w:r>
    </w:p>
    <w:p w14:paraId="0109814E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17"/>
        <w:ind w:right="194" w:hanging="221"/>
        <w:jc w:val="both"/>
        <w:rPr>
          <w:rFonts w:asciiTheme="minorHAnsi" w:hAnsiTheme="minorHAnsi" w:cstheme="minorHAnsi"/>
        </w:rPr>
      </w:pPr>
      <w:bookmarkStart w:id="6" w:name="_Toc152669270"/>
      <w:bookmarkStart w:id="7" w:name="_Toc174436801"/>
      <w:bookmarkStart w:id="8" w:name="_Toc174438156"/>
      <w:r w:rsidRPr="006164D6">
        <w:rPr>
          <w:rFonts w:asciiTheme="minorHAnsi" w:hAnsiTheme="minorHAnsi" w:cstheme="minorHAnsi"/>
        </w:rPr>
        <w:t>Zakres stosowania ST</w:t>
      </w:r>
      <w:bookmarkEnd w:id="6"/>
      <w:bookmarkEnd w:id="7"/>
      <w:bookmarkEnd w:id="8"/>
    </w:p>
    <w:p w14:paraId="64B23220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Specyfikacja techniczna (ST) jest dokumentem przetargowym i kontraktowym przy zlecaniu i realizacji robót wymienionych w pkt. 1.1.</w:t>
      </w:r>
    </w:p>
    <w:p w14:paraId="2339D696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4"/>
        <w:ind w:right="194" w:hanging="221"/>
        <w:jc w:val="both"/>
        <w:rPr>
          <w:rFonts w:asciiTheme="minorHAnsi" w:hAnsiTheme="minorHAnsi" w:cstheme="minorHAnsi"/>
        </w:rPr>
      </w:pPr>
      <w:bookmarkStart w:id="9" w:name="_Toc152669271"/>
      <w:bookmarkStart w:id="10" w:name="_Toc174436802"/>
      <w:bookmarkStart w:id="11" w:name="_Toc174438157"/>
      <w:r w:rsidRPr="006164D6">
        <w:rPr>
          <w:rFonts w:asciiTheme="minorHAnsi" w:hAnsiTheme="minorHAnsi" w:cstheme="minorHAnsi"/>
        </w:rPr>
        <w:t>Zakres robót objętych ST</w:t>
      </w:r>
      <w:bookmarkEnd w:id="9"/>
      <w:bookmarkEnd w:id="10"/>
      <w:bookmarkEnd w:id="11"/>
    </w:p>
    <w:p w14:paraId="7CE9F914" w14:textId="77777777" w:rsidR="006164D6" w:rsidRPr="006164D6" w:rsidRDefault="006164D6" w:rsidP="006164D6">
      <w:pPr>
        <w:pStyle w:val="Tekstpodstawowy"/>
        <w:spacing w:line="242" w:lineRule="auto"/>
        <w:ind w:left="320" w:right="194" w:hanging="221"/>
        <w:rPr>
          <w:rFonts w:asciiTheme="minorHAnsi" w:hAnsiTheme="minorHAnsi" w:cstheme="minorHAnsi"/>
          <w:color w:val="000000" w:themeColor="text1"/>
        </w:rPr>
      </w:pPr>
      <w:r w:rsidRPr="006164D6">
        <w:rPr>
          <w:rFonts w:asciiTheme="minorHAnsi" w:hAnsiTheme="minorHAnsi" w:cstheme="minorHAnsi"/>
          <w:color w:val="000000" w:themeColor="text1"/>
        </w:rPr>
        <w:t xml:space="preserve">Ustalenia  zawarte  w  niniejszej  specyfikacji  obejmują  zabudowy  z  płyt  </w:t>
      </w:r>
      <w:r w:rsidRPr="006164D6">
        <w:rPr>
          <w:rStyle w:val="Uwydatnienie"/>
          <w:rFonts w:asciiTheme="minorHAnsi" w:hAnsiTheme="minorHAnsi" w:cstheme="minorHAnsi"/>
          <w:bCs/>
          <w:color w:val="000000" w:themeColor="text1"/>
          <w:shd w:val="clear" w:color="auto" w:fill="FFFFFF"/>
        </w:rPr>
        <w:t xml:space="preserve"> sufitowych </w:t>
      </w:r>
      <w:r w:rsidRPr="006164D6">
        <w:rPr>
          <w:rFonts w:asciiTheme="minorHAnsi" w:hAnsiTheme="minorHAnsi" w:cstheme="minorHAnsi"/>
          <w:color w:val="000000" w:themeColor="text1"/>
          <w:shd w:val="clear" w:color="auto" w:fill="FFFFFF"/>
        </w:rPr>
        <w:t>systemowych </w:t>
      </w:r>
      <w:r w:rsidRPr="006164D6">
        <w:rPr>
          <w:rStyle w:val="Uwydatnienie"/>
          <w:rFonts w:asciiTheme="minorHAnsi" w:hAnsiTheme="minorHAnsi" w:cstheme="minorHAnsi"/>
          <w:bCs/>
          <w:color w:val="000000" w:themeColor="text1"/>
          <w:shd w:val="clear" w:color="auto" w:fill="FFFFFF"/>
        </w:rPr>
        <w:t>podwieszanych</w:t>
      </w:r>
      <w:r w:rsidRPr="006164D6">
        <w:rPr>
          <w:rFonts w:asciiTheme="minorHAnsi" w:hAnsiTheme="minorHAnsi" w:cstheme="minorHAnsi"/>
          <w:color w:val="000000" w:themeColor="text1"/>
          <w:shd w:val="clear" w:color="auto" w:fill="FFFFFF"/>
        </w:rPr>
        <w:t> na profilach w rozstawie co 60 cm. na ruszcie stalowym </w:t>
      </w:r>
      <w:r w:rsidRPr="006164D6">
        <w:rPr>
          <w:rStyle w:val="Uwydatnienie"/>
          <w:rFonts w:asciiTheme="minorHAnsi" w:hAnsiTheme="minorHAnsi" w:cstheme="minorHAnsi"/>
          <w:bCs/>
          <w:color w:val="000000" w:themeColor="text1"/>
          <w:shd w:val="clear" w:color="auto" w:fill="FFFFFF"/>
        </w:rPr>
        <w:t>podwieszanym</w:t>
      </w:r>
      <w:r w:rsidRPr="006164D6">
        <w:rPr>
          <w:rFonts w:asciiTheme="minorHAnsi" w:hAnsiTheme="minorHAnsi" w:cstheme="minorHAnsi"/>
          <w:color w:val="000000" w:themeColor="text1"/>
          <w:shd w:val="clear" w:color="auto" w:fill="FFFFFF"/>
        </w:rPr>
        <w:t>. Z</w:t>
      </w:r>
      <w:r w:rsidRPr="006164D6">
        <w:rPr>
          <w:rFonts w:asciiTheme="minorHAnsi" w:hAnsiTheme="minorHAnsi" w:cstheme="minorHAnsi"/>
          <w:color w:val="000000" w:themeColor="text1"/>
        </w:rPr>
        <w:t>astępujące   tynki   sufitów,   do   których   wykonania   zostały   użyte   materiały odpowiadające wymaganiom norm lub aprobat technicznych.</w:t>
      </w:r>
    </w:p>
    <w:p w14:paraId="37056422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19"/>
        <w:ind w:right="194" w:hanging="221"/>
        <w:jc w:val="both"/>
        <w:rPr>
          <w:rFonts w:asciiTheme="minorHAnsi" w:hAnsiTheme="minorHAnsi" w:cstheme="minorHAnsi"/>
        </w:rPr>
      </w:pPr>
      <w:bookmarkStart w:id="12" w:name="_Toc152669272"/>
      <w:bookmarkStart w:id="13" w:name="_Toc174436803"/>
      <w:bookmarkStart w:id="14" w:name="_Toc174438158"/>
      <w:r w:rsidRPr="006164D6">
        <w:rPr>
          <w:rFonts w:asciiTheme="minorHAnsi" w:hAnsiTheme="minorHAnsi" w:cstheme="minorHAnsi"/>
        </w:rPr>
        <w:t>Określenia podstawowe, definicje</w:t>
      </w:r>
      <w:bookmarkEnd w:id="12"/>
      <w:bookmarkEnd w:id="13"/>
      <w:bookmarkEnd w:id="14"/>
    </w:p>
    <w:p w14:paraId="64DF4D88" w14:textId="77777777" w:rsidR="006164D6" w:rsidRPr="006164D6" w:rsidRDefault="006164D6" w:rsidP="006164D6">
      <w:pPr>
        <w:pStyle w:val="Tekstpodstawowy"/>
        <w:spacing w:before="3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Określenia podane w niniejszej Specyfikacji są zgodne z odpowiednimi normami oraz określeniami podanymi w ST „Wymagania ogólne”, pkt 1.4.</w:t>
      </w:r>
    </w:p>
    <w:p w14:paraId="65AE4ACC" w14:textId="77777777" w:rsidR="006164D6" w:rsidRPr="006164D6" w:rsidRDefault="006164D6" w:rsidP="006164D6">
      <w:pPr>
        <w:pStyle w:val="Tekstpodstawowy"/>
        <w:spacing w:before="3" w:line="244" w:lineRule="auto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b/>
        </w:rPr>
        <w:t xml:space="preserve">konstrukcja </w:t>
      </w:r>
      <w:r w:rsidRPr="006164D6">
        <w:rPr>
          <w:rFonts w:asciiTheme="minorHAnsi" w:hAnsiTheme="minorHAnsi" w:cstheme="minorHAnsi"/>
        </w:rPr>
        <w:t>– uporządkowany zespół połączonych części, zaprojektowany w celu zapewnienia określonego stopnia sztywności.</w:t>
      </w:r>
    </w:p>
    <w:p w14:paraId="6A785FA1" w14:textId="77777777" w:rsidR="006164D6" w:rsidRPr="006164D6" w:rsidRDefault="006164D6" w:rsidP="006164D6">
      <w:pPr>
        <w:pStyle w:val="Tekstpodstawowy"/>
        <w:spacing w:line="244" w:lineRule="auto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b/>
        </w:rPr>
        <w:t xml:space="preserve">sufit podwieszony </w:t>
      </w:r>
      <w:r w:rsidRPr="006164D6">
        <w:rPr>
          <w:rFonts w:asciiTheme="minorHAnsi" w:hAnsiTheme="minorHAnsi" w:cstheme="minorHAnsi"/>
        </w:rPr>
        <w:t>– sufit przeznaczony do zmniejszenia wysokości przestrzeni lub zapewniający miejsca dla instalacji.</w:t>
      </w:r>
    </w:p>
    <w:p w14:paraId="26F9966E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10"/>
        <w:ind w:right="194" w:hanging="221"/>
        <w:jc w:val="both"/>
        <w:rPr>
          <w:rFonts w:asciiTheme="minorHAnsi" w:hAnsiTheme="minorHAnsi" w:cstheme="minorHAnsi"/>
        </w:rPr>
      </w:pPr>
      <w:bookmarkStart w:id="15" w:name="_Toc152669273"/>
      <w:bookmarkStart w:id="16" w:name="_Toc174436804"/>
      <w:bookmarkStart w:id="17" w:name="_Toc174438159"/>
      <w:r w:rsidRPr="006164D6">
        <w:rPr>
          <w:rFonts w:asciiTheme="minorHAnsi" w:hAnsiTheme="minorHAnsi" w:cstheme="minorHAnsi"/>
        </w:rPr>
        <w:t>Ogólne wymagania dotyczące robót</w:t>
      </w:r>
      <w:bookmarkEnd w:id="15"/>
      <w:bookmarkEnd w:id="16"/>
      <w:bookmarkEnd w:id="17"/>
    </w:p>
    <w:p w14:paraId="500CC5DD" w14:textId="77777777" w:rsidR="006164D6" w:rsidRPr="006164D6" w:rsidRDefault="006164D6" w:rsidP="006164D6">
      <w:pPr>
        <w:pStyle w:val="Tekstpodstawowy"/>
        <w:ind w:left="284" w:right="125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Wykonawca robót jest odpowiedzialny za jakość ich wykonania oraz za zgodność z dokumentacją projektową, specyfikacjami technicznymi i poleceniami Inspektora nadzoru. Ogólne powszechnie stosowane wymagania dotyczące robót podano w ST „Wymagania ogólne” Kod CPV 45421146-9 , pkt. 1.5.</w:t>
      </w:r>
    </w:p>
    <w:p w14:paraId="150F8934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506"/>
        </w:tabs>
        <w:spacing w:before="118"/>
        <w:ind w:right="194" w:hanging="221"/>
        <w:jc w:val="both"/>
        <w:rPr>
          <w:rFonts w:asciiTheme="minorHAnsi" w:hAnsiTheme="minorHAnsi" w:cstheme="minorHAnsi"/>
        </w:rPr>
      </w:pPr>
      <w:bookmarkStart w:id="18" w:name="_Toc152669274"/>
      <w:bookmarkStart w:id="19" w:name="_Toc174436805"/>
      <w:bookmarkStart w:id="20" w:name="_Toc174438160"/>
      <w:r w:rsidRPr="006164D6">
        <w:rPr>
          <w:rFonts w:asciiTheme="minorHAnsi" w:hAnsiTheme="minorHAnsi" w:cstheme="minorHAnsi"/>
        </w:rPr>
        <w:t>MATERIAŁY</w:t>
      </w:r>
      <w:bookmarkEnd w:id="18"/>
      <w:bookmarkEnd w:id="19"/>
      <w:bookmarkEnd w:id="20"/>
    </w:p>
    <w:p w14:paraId="100F422C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5"/>
        <w:ind w:right="194" w:hanging="221"/>
        <w:jc w:val="both"/>
        <w:rPr>
          <w:rFonts w:asciiTheme="minorHAnsi" w:hAnsiTheme="minorHAnsi" w:cstheme="minorHAnsi"/>
        </w:rPr>
      </w:pPr>
      <w:bookmarkStart w:id="21" w:name="_Toc152669275"/>
      <w:bookmarkStart w:id="22" w:name="_Toc174436806"/>
      <w:bookmarkStart w:id="23" w:name="_Toc174438161"/>
      <w:r w:rsidRPr="006164D6">
        <w:rPr>
          <w:rFonts w:asciiTheme="minorHAnsi" w:hAnsiTheme="minorHAnsi" w:cstheme="minorHAnsi"/>
        </w:rPr>
        <w:t>Ogólne wymagania dotyczące właściwości materiałów</w:t>
      </w:r>
      <w:bookmarkEnd w:id="21"/>
      <w:bookmarkEnd w:id="22"/>
      <w:bookmarkEnd w:id="23"/>
    </w:p>
    <w:p w14:paraId="346A40E4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Ogólne wymagania dotyczące właściwości materiałów, ich pozyskiwania i składowania podano w ST „Wymagania ogólne” pkt 2</w:t>
      </w:r>
    </w:p>
    <w:p w14:paraId="6B48396D" w14:textId="77777777" w:rsid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4"/>
        <w:ind w:right="194" w:hanging="221"/>
        <w:jc w:val="both"/>
        <w:rPr>
          <w:rFonts w:asciiTheme="minorHAnsi" w:hAnsiTheme="minorHAnsi" w:cstheme="minorHAnsi"/>
        </w:rPr>
      </w:pPr>
      <w:bookmarkStart w:id="24" w:name="_Toc152669276"/>
      <w:bookmarkStart w:id="25" w:name="_Toc174436807"/>
      <w:bookmarkStart w:id="26" w:name="_Toc174438162"/>
      <w:r w:rsidRPr="006164D6">
        <w:rPr>
          <w:rFonts w:asciiTheme="minorHAnsi" w:hAnsiTheme="minorHAnsi" w:cstheme="minorHAnsi"/>
        </w:rPr>
        <w:t>Materiały potrzebne do wykonania robót</w:t>
      </w:r>
      <w:bookmarkEnd w:id="24"/>
      <w:bookmarkEnd w:id="25"/>
      <w:bookmarkEnd w:id="26"/>
    </w:p>
    <w:p w14:paraId="0C192102" w14:textId="77777777" w:rsidR="0070718E" w:rsidRDefault="0070718E" w:rsidP="006164D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CCFF931" w14:textId="2F091FE3" w:rsidR="006164D6" w:rsidRPr="006164D6" w:rsidRDefault="006164D6" w:rsidP="006164D6">
      <w:pPr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Materiałami stosowanymi przy wykonaniu robót będących przedmiotem niniejszej specyfikacji są:</w:t>
      </w:r>
    </w:p>
    <w:p w14:paraId="6197AA89" w14:textId="77777777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Profile ścienne C mm 50,75mm lub drewniane</w:t>
      </w:r>
    </w:p>
    <w:p w14:paraId="12762C87" w14:textId="77777777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 xml:space="preserve">Profile sufitowe </w:t>
      </w:r>
      <w:proofErr w:type="spellStart"/>
      <w:r w:rsidRPr="006164D6">
        <w:rPr>
          <w:rFonts w:asciiTheme="minorHAnsi" w:hAnsiTheme="minorHAnsi" w:cstheme="minorHAnsi"/>
          <w:sz w:val="20"/>
          <w:szCs w:val="20"/>
        </w:rPr>
        <w:t>Umm</w:t>
      </w:r>
      <w:proofErr w:type="spellEnd"/>
      <w:r w:rsidRPr="006164D6">
        <w:rPr>
          <w:rFonts w:asciiTheme="minorHAnsi" w:hAnsiTheme="minorHAnsi" w:cstheme="minorHAnsi"/>
          <w:sz w:val="20"/>
          <w:szCs w:val="20"/>
        </w:rPr>
        <w:t xml:space="preserve"> 50,75mm lub drewniane</w:t>
      </w:r>
    </w:p>
    <w:p w14:paraId="5A96F9F4" w14:textId="77777777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Taśma uszczelniająca, wkręty</w:t>
      </w:r>
    </w:p>
    <w:p w14:paraId="6CFFE758" w14:textId="77777777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 xml:space="preserve">Stalowe elementy mocujące (kołki, dyble) do mocowania wieszaków sufitowych do stropów </w:t>
      </w:r>
    </w:p>
    <w:p w14:paraId="305B15C7" w14:textId="77777777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 xml:space="preserve">Płyty gipsowo-kartonowe gr. </w:t>
      </w:r>
      <w:smartTag w:uri="urn:schemas-microsoft-com:office:smarttags" w:element="metricconverter">
        <w:smartTagPr>
          <w:attr w:name="ProductID" w:val="12,5 mm"/>
        </w:smartTagPr>
        <w:r w:rsidRPr="006164D6">
          <w:rPr>
            <w:rFonts w:asciiTheme="minorHAnsi" w:hAnsiTheme="minorHAnsi" w:cstheme="minorHAnsi"/>
            <w:sz w:val="20"/>
            <w:szCs w:val="20"/>
          </w:rPr>
          <w:t>12,5 mm</w:t>
        </w:r>
      </w:smartTag>
      <w:r w:rsidRPr="006164D6">
        <w:rPr>
          <w:rFonts w:asciiTheme="minorHAnsi" w:hAnsiTheme="minorHAnsi" w:cstheme="minorHAnsi"/>
          <w:sz w:val="20"/>
          <w:szCs w:val="20"/>
        </w:rPr>
        <w:t xml:space="preserve"> GKB</w:t>
      </w:r>
    </w:p>
    <w:p w14:paraId="315F420B" w14:textId="77777777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 xml:space="preserve">Płyty gipsowo-kartonowe gr. </w:t>
      </w:r>
      <w:smartTag w:uri="urn:schemas-microsoft-com:office:smarttags" w:element="metricconverter">
        <w:smartTagPr>
          <w:attr w:name="ProductID" w:val="12,5 mm"/>
        </w:smartTagPr>
        <w:r w:rsidRPr="006164D6">
          <w:rPr>
            <w:rFonts w:asciiTheme="minorHAnsi" w:hAnsiTheme="minorHAnsi" w:cstheme="minorHAnsi"/>
            <w:sz w:val="20"/>
            <w:szCs w:val="20"/>
          </w:rPr>
          <w:t>12,5 mm</w:t>
        </w:r>
      </w:smartTag>
      <w:r w:rsidRPr="006164D6">
        <w:rPr>
          <w:rFonts w:asciiTheme="minorHAnsi" w:hAnsiTheme="minorHAnsi" w:cstheme="minorHAnsi"/>
          <w:sz w:val="20"/>
          <w:szCs w:val="20"/>
        </w:rPr>
        <w:t xml:space="preserve"> GKF</w:t>
      </w:r>
    </w:p>
    <w:p w14:paraId="2E75762A" w14:textId="77777777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Płyty gipsowo-włóknowe gr. 12,5 mm odporna na ogień i wilgoć z dużą twardością powierzchniową</w:t>
      </w:r>
    </w:p>
    <w:p w14:paraId="6B42FEC0" w14:textId="77777777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Płyty ogniochronne gipsowe z dodatkiem włókien szklanych gr.15mm +elementy systemowe -łączniki</w:t>
      </w:r>
    </w:p>
    <w:p w14:paraId="0433EF42" w14:textId="77777777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Płyty z wełny mineralnej gr.4 cm , gęstość 43-45kg/m³</w:t>
      </w:r>
    </w:p>
    <w:p w14:paraId="576E72D8" w14:textId="4C29B8D4" w:rsidR="006164D6" w:rsidRPr="006164D6" w:rsidRDefault="006164D6" w:rsidP="006164D6">
      <w:pPr>
        <w:widowControl/>
        <w:numPr>
          <w:ilvl w:val="0"/>
          <w:numId w:val="24"/>
        </w:numPr>
        <w:adjustRightInd w:val="0"/>
        <w:spacing w:line="288" w:lineRule="auto"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Sufit systemowy modułowy z wełny szklanej 60x60 + podkonstrukcja</w:t>
      </w:r>
    </w:p>
    <w:p w14:paraId="4338A754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 xml:space="preserve">  Wszystkie akcesoria powinny być wykonane ze stali ocynkowanej wg wymagań jak dla kształtowników stalowych wg pkt. 2.3.</w:t>
      </w:r>
    </w:p>
    <w:p w14:paraId="6F7819B4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</w:p>
    <w:p w14:paraId="6D7F0693" w14:textId="77777777" w:rsidR="006164D6" w:rsidRDefault="006164D6" w:rsidP="006164D6">
      <w:pPr>
        <w:pStyle w:val="Nagwek21"/>
        <w:numPr>
          <w:ilvl w:val="1"/>
          <w:numId w:val="28"/>
        </w:numPr>
        <w:tabs>
          <w:tab w:val="left" w:pos="681"/>
        </w:tabs>
        <w:spacing w:before="5"/>
        <w:ind w:left="709" w:right="194" w:hanging="142"/>
        <w:jc w:val="both"/>
        <w:rPr>
          <w:rFonts w:asciiTheme="minorHAnsi" w:hAnsiTheme="minorHAnsi" w:cstheme="minorHAnsi"/>
        </w:rPr>
      </w:pPr>
      <w:bookmarkStart w:id="27" w:name="_Toc152669277"/>
      <w:bookmarkStart w:id="28" w:name="_Toc174436808"/>
      <w:bookmarkStart w:id="29" w:name="_Toc174438163"/>
      <w:r w:rsidRPr="006164D6">
        <w:rPr>
          <w:rFonts w:asciiTheme="minorHAnsi" w:hAnsiTheme="minorHAnsi" w:cstheme="minorHAnsi"/>
        </w:rPr>
        <w:t>Inne akcesoria</w:t>
      </w:r>
      <w:bookmarkEnd w:id="27"/>
      <w:bookmarkEnd w:id="28"/>
      <w:bookmarkEnd w:id="29"/>
    </w:p>
    <w:p w14:paraId="093EA18F" w14:textId="77777777" w:rsidR="0070718E" w:rsidRDefault="0070718E" w:rsidP="006164D6">
      <w:pPr>
        <w:pStyle w:val="Tekstpodstawowy"/>
        <w:spacing w:before="4"/>
        <w:ind w:left="1028" w:right="194" w:hanging="221"/>
        <w:rPr>
          <w:rFonts w:asciiTheme="minorHAnsi" w:hAnsiTheme="minorHAnsi" w:cstheme="minorHAnsi"/>
        </w:rPr>
      </w:pPr>
    </w:p>
    <w:p w14:paraId="3D2C1CBB" w14:textId="3B13FF87" w:rsidR="006164D6" w:rsidRPr="006164D6" w:rsidRDefault="006164D6" w:rsidP="006164D6">
      <w:pPr>
        <w:pStyle w:val="Tekstpodstawowy"/>
        <w:spacing w:before="4"/>
        <w:ind w:left="1028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Akcesoria stosowane do wykonania systemów suchej zabudowy:</w:t>
      </w:r>
    </w:p>
    <w:p w14:paraId="6056F7FD" w14:textId="77777777" w:rsidR="006164D6" w:rsidRPr="006164D6" w:rsidRDefault="006164D6" w:rsidP="006164D6">
      <w:pPr>
        <w:pStyle w:val="Akapitzlist"/>
        <w:numPr>
          <w:ilvl w:val="0"/>
          <w:numId w:val="22"/>
        </w:numPr>
        <w:tabs>
          <w:tab w:val="left" w:pos="680"/>
          <w:tab w:val="left" w:pos="681"/>
        </w:tabs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taśmy spoinowe: z włókna szklanego, samoprzylepna z włókna szklanego, perforowana papierowa – do wzmacniania spoin między płytami gipsowo-kartonowymi oraz spoin narożnych i obwodowych,</w:t>
      </w:r>
    </w:p>
    <w:p w14:paraId="2BFAC634" w14:textId="2CA9C3A2" w:rsidR="006164D6" w:rsidRPr="006164D6" w:rsidRDefault="006164D6" w:rsidP="006164D6">
      <w:pPr>
        <w:pStyle w:val="Akapitzlist"/>
        <w:numPr>
          <w:ilvl w:val="0"/>
          <w:numId w:val="22"/>
        </w:numPr>
        <w:tabs>
          <w:tab w:val="left" w:pos="680"/>
          <w:tab w:val="left" w:pos="681"/>
        </w:tabs>
        <w:spacing w:before="5"/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lastRenderedPageBreak/>
        <w:t>uszczelki obwodowe: polietylenowe grubości 3, 4 mm, filcowe 5 mm, z wełny mineralnej do 10 mm– do uszczelniania połączeń konstrukcji ze stropem i ścianami bocznymi.</w:t>
      </w:r>
    </w:p>
    <w:p w14:paraId="4E9270F0" w14:textId="77777777" w:rsidR="006164D6" w:rsidRPr="006164D6" w:rsidRDefault="006164D6" w:rsidP="006164D6">
      <w:pPr>
        <w:pStyle w:val="Akapitzlist"/>
        <w:tabs>
          <w:tab w:val="left" w:pos="680"/>
          <w:tab w:val="left" w:pos="681"/>
        </w:tabs>
        <w:spacing w:before="5"/>
        <w:ind w:left="680" w:right="194" w:hanging="221"/>
        <w:jc w:val="both"/>
        <w:rPr>
          <w:rFonts w:asciiTheme="minorHAnsi" w:hAnsiTheme="minorHAnsi" w:cstheme="minorHAnsi"/>
          <w:sz w:val="20"/>
        </w:rPr>
      </w:pPr>
    </w:p>
    <w:p w14:paraId="63037BEE" w14:textId="77777777" w:rsidR="006164D6" w:rsidRDefault="006164D6" w:rsidP="006164D6">
      <w:pPr>
        <w:pStyle w:val="Nagwek21"/>
        <w:numPr>
          <w:ilvl w:val="1"/>
          <w:numId w:val="28"/>
        </w:numPr>
        <w:tabs>
          <w:tab w:val="left" w:pos="681"/>
        </w:tabs>
        <w:spacing w:before="6"/>
        <w:ind w:left="851" w:right="194" w:hanging="284"/>
        <w:jc w:val="both"/>
        <w:rPr>
          <w:rFonts w:asciiTheme="minorHAnsi" w:hAnsiTheme="minorHAnsi" w:cstheme="minorHAnsi"/>
        </w:rPr>
      </w:pPr>
      <w:bookmarkStart w:id="30" w:name="_Toc152669278"/>
      <w:bookmarkStart w:id="31" w:name="_Toc174436809"/>
      <w:bookmarkStart w:id="32" w:name="_Toc174438164"/>
      <w:r w:rsidRPr="006164D6">
        <w:rPr>
          <w:rFonts w:asciiTheme="minorHAnsi" w:hAnsiTheme="minorHAnsi" w:cstheme="minorHAnsi"/>
        </w:rPr>
        <w:t>Wkręty</w:t>
      </w:r>
      <w:bookmarkEnd w:id="30"/>
      <w:bookmarkEnd w:id="31"/>
      <w:bookmarkEnd w:id="32"/>
    </w:p>
    <w:p w14:paraId="237B83E7" w14:textId="77777777" w:rsidR="0070718E" w:rsidRDefault="0070718E" w:rsidP="006164D6">
      <w:pPr>
        <w:pStyle w:val="Tekstpodstawowy"/>
        <w:ind w:left="320" w:right="194"/>
        <w:rPr>
          <w:rFonts w:asciiTheme="minorHAnsi" w:hAnsiTheme="minorHAnsi" w:cstheme="minorHAnsi"/>
        </w:rPr>
      </w:pPr>
    </w:p>
    <w:p w14:paraId="17B64403" w14:textId="42C89150" w:rsidR="006164D6" w:rsidRPr="006164D6" w:rsidRDefault="006164D6" w:rsidP="006164D6">
      <w:pPr>
        <w:pStyle w:val="Tekstpodstawowy"/>
        <w:ind w:left="320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Do mocowania płyt gipsowo-kartonowych do kształtowników nośnych, łączenia kształtowników między sobą oraz mocowania profili w uchwytach powinny być stosowane - wkręty stalowe, blachowkręty samo wiercące</w:t>
      </w:r>
    </w:p>
    <w:p w14:paraId="465BE5CE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</w:p>
    <w:p w14:paraId="4E8BEAF3" w14:textId="77777777" w:rsidR="006164D6" w:rsidRPr="006164D6" w:rsidRDefault="006164D6" w:rsidP="006164D6">
      <w:pPr>
        <w:pStyle w:val="Nagwek21"/>
        <w:numPr>
          <w:ilvl w:val="1"/>
          <w:numId w:val="28"/>
        </w:numPr>
        <w:tabs>
          <w:tab w:val="left" w:pos="747"/>
          <w:tab w:val="left" w:pos="748"/>
        </w:tabs>
        <w:spacing w:before="6"/>
        <w:ind w:left="1134" w:right="194" w:hanging="567"/>
        <w:jc w:val="both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 xml:space="preserve">  </w:t>
      </w:r>
      <w:bookmarkStart w:id="33" w:name="_Toc152669279"/>
      <w:bookmarkStart w:id="34" w:name="_Toc174436810"/>
      <w:bookmarkStart w:id="35" w:name="_Toc174438165"/>
      <w:r w:rsidRPr="006164D6">
        <w:rPr>
          <w:rFonts w:asciiTheme="minorHAnsi" w:hAnsiTheme="minorHAnsi" w:cstheme="minorHAnsi"/>
        </w:rPr>
        <w:t>Szczegóły materiałowe</w:t>
      </w:r>
      <w:bookmarkEnd w:id="33"/>
      <w:bookmarkEnd w:id="34"/>
      <w:bookmarkEnd w:id="35"/>
    </w:p>
    <w:p w14:paraId="68C14152" w14:textId="77777777" w:rsidR="006164D6" w:rsidRPr="006164D6" w:rsidRDefault="006164D6" w:rsidP="006164D6">
      <w:pPr>
        <w:pStyle w:val="Tekstpodstawowy"/>
        <w:spacing w:before="5"/>
        <w:ind w:left="0" w:right="194" w:hanging="221"/>
        <w:rPr>
          <w:rFonts w:asciiTheme="minorHAnsi" w:hAnsiTheme="minorHAnsi" w:cstheme="minorHAnsi"/>
          <w:b/>
        </w:rPr>
      </w:pPr>
    </w:p>
    <w:p w14:paraId="58F3C6D9" w14:textId="77777777" w:rsidR="006164D6" w:rsidRPr="006164D6" w:rsidRDefault="006164D6" w:rsidP="006164D6">
      <w:pPr>
        <w:spacing w:before="1"/>
        <w:ind w:right="194"/>
        <w:jc w:val="both"/>
        <w:rPr>
          <w:rFonts w:asciiTheme="minorHAnsi" w:hAnsiTheme="minorHAnsi" w:cstheme="minorHAnsi"/>
          <w:b/>
          <w:sz w:val="20"/>
        </w:rPr>
      </w:pPr>
      <w:r w:rsidRPr="006164D6">
        <w:rPr>
          <w:rFonts w:asciiTheme="minorHAnsi" w:hAnsiTheme="minorHAnsi" w:cstheme="minorHAnsi"/>
          <w:b/>
          <w:sz w:val="20"/>
        </w:rPr>
        <w:t>Sufity w pomieszczeniach zaprojektowano wg następujących założeń:</w:t>
      </w:r>
    </w:p>
    <w:p w14:paraId="1B20476E" w14:textId="77777777" w:rsidR="006164D6" w:rsidRPr="006164D6" w:rsidRDefault="006164D6" w:rsidP="006164D6">
      <w:pPr>
        <w:ind w:left="709" w:hanging="178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Konstrukcja stalowa obudowy zbudowana jest z: </w:t>
      </w:r>
    </w:p>
    <w:p w14:paraId="4060FD36" w14:textId="77777777" w:rsidR="006164D6" w:rsidRPr="006164D6" w:rsidRDefault="006164D6" w:rsidP="006164D6">
      <w:pPr>
        <w:pStyle w:val="Akapitzlist"/>
        <w:ind w:left="720" w:hanging="178"/>
        <w:jc w:val="both"/>
        <w:rPr>
          <w:rFonts w:asciiTheme="minorHAnsi" w:hAnsiTheme="minorHAnsi" w:cstheme="minorHAnsi"/>
          <w:color w:val="000000"/>
          <w:sz w:val="20"/>
          <w:szCs w:val="20"/>
          <w:u w:val="single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  <w:u w:val="single"/>
        </w:rPr>
        <w:t>z profili stalowych CW 50,:</w:t>
      </w:r>
    </w:p>
    <w:p w14:paraId="63DEC793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17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o nominalnej grubości 0,6mm, </w:t>
      </w:r>
    </w:p>
    <w:p w14:paraId="749B2CC3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17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wysokości </w:t>
      </w:r>
      <w:r w:rsidRPr="006164D6">
        <w:rPr>
          <w:rFonts w:asciiTheme="minorHAnsi" w:hAnsiTheme="minorHAnsi" w:cstheme="minorHAnsi"/>
          <w:sz w:val="20"/>
          <w:szCs w:val="20"/>
        </w:rPr>
        <w:t xml:space="preserve">półki 51/48 mm, </w:t>
      </w:r>
    </w:p>
    <w:p w14:paraId="0011374B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17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szerokości </w:t>
      </w:r>
      <w:r w:rsidRPr="006164D6">
        <w:rPr>
          <w:rFonts w:asciiTheme="minorHAnsi" w:hAnsiTheme="minorHAnsi" w:cstheme="minorHAnsi"/>
          <w:sz w:val="20"/>
          <w:szCs w:val="20"/>
        </w:rPr>
        <w:t>48,8mm</w:t>
      </w: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 ,</w:t>
      </w:r>
    </w:p>
    <w:p w14:paraId="2F82F4DD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17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>powłoce dwustronnie cynkowanej o łącznej grubości 100g/m</w:t>
      </w:r>
      <w:r w:rsidRPr="006164D6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t>2</w:t>
      </w: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  ,</w:t>
      </w:r>
    </w:p>
    <w:p w14:paraId="4DF89A1A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221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>powłoce całościowo ryflowanej z przetłoczeniem co 5mm,</w:t>
      </w:r>
    </w:p>
    <w:p w14:paraId="553CBA6D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221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>grubości po ryflowaniu min. 1mm.</w:t>
      </w:r>
    </w:p>
    <w:p w14:paraId="15C8BF6B" w14:textId="77777777" w:rsidR="006164D6" w:rsidRPr="006164D6" w:rsidRDefault="006164D6" w:rsidP="006164D6">
      <w:pPr>
        <w:ind w:left="709" w:hanging="221"/>
        <w:jc w:val="both"/>
        <w:rPr>
          <w:rFonts w:asciiTheme="minorHAnsi" w:hAnsiTheme="minorHAnsi" w:cstheme="minorHAnsi"/>
          <w:color w:val="000000"/>
          <w:sz w:val="20"/>
          <w:szCs w:val="20"/>
          <w:u w:val="single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  <w:u w:val="single"/>
        </w:rPr>
        <w:t>z profili stalowych UW50</w:t>
      </w:r>
    </w:p>
    <w:p w14:paraId="51641ADA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221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o nominalnej grubości 0,55mm, </w:t>
      </w:r>
    </w:p>
    <w:p w14:paraId="0866F2C4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221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wysokości </w:t>
      </w:r>
      <w:r w:rsidRPr="006164D6">
        <w:rPr>
          <w:rFonts w:asciiTheme="minorHAnsi" w:hAnsiTheme="minorHAnsi" w:cstheme="minorHAnsi"/>
          <w:sz w:val="20"/>
          <w:szCs w:val="20"/>
        </w:rPr>
        <w:t xml:space="preserve">półki 40 mm, </w:t>
      </w:r>
    </w:p>
    <w:p w14:paraId="707C0D4F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221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szerokości </w:t>
      </w:r>
      <w:r w:rsidRPr="006164D6">
        <w:rPr>
          <w:rFonts w:asciiTheme="minorHAnsi" w:hAnsiTheme="minorHAnsi" w:cstheme="minorHAnsi"/>
          <w:sz w:val="20"/>
          <w:szCs w:val="20"/>
        </w:rPr>
        <w:t>75 mm</w:t>
      </w: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 ,</w:t>
      </w:r>
    </w:p>
    <w:p w14:paraId="6217942C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221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>powłoce dwustronnie cynkowanej o łącznej grubości 100g/m</w:t>
      </w:r>
      <w:r w:rsidRPr="006164D6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t>2</w:t>
      </w:r>
      <w:r w:rsidRPr="006164D6">
        <w:rPr>
          <w:rFonts w:asciiTheme="minorHAnsi" w:hAnsiTheme="minorHAnsi" w:cstheme="minorHAnsi"/>
          <w:color w:val="000000"/>
          <w:sz w:val="20"/>
          <w:szCs w:val="20"/>
        </w:rPr>
        <w:t xml:space="preserve">  ,</w:t>
      </w:r>
    </w:p>
    <w:p w14:paraId="3D9C3B38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221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>powłoce całościowo ryflowanej z przetłoczeniem co 5mm.</w:t>
      </w:r>
    </w:p>
    <w:p w14:paraId="2D98A804" w14:textId="77777777" w:rsidR="006164D6" w:rsidRPr="006164D6" w:rsidRDefault="006164D6" w:rsidP="006164D6">
      <w:pPr>
        <w:widowControl/>
        <w:numPr>
          <w:ilvl w:val="0"/>
          <w:numId w:val="26"/>
        </w:numPr>
        <w:autoSpaceDE/>
        <w:autoSpaceDN/>
        <w:ind w:left="709" w:hanging="221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>grubości po ryflowaniu min. 1mm</w:t>
      </w:r>
    </w:p>
    <w:p w14:paraId="54725EAB" w14:textId="77777777" w:rsidR="006164D6" w:rsidRPr="006164D6" w:rsidRDefault="006164D6" w:rsidP="006164D6">
      <w:pPr>
        <w:ind w:left="709" w:hanging="221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42A6AF52" w14:textId="1A812C06" w:rsidR="006164D6" w:rsidRDefault="006164D6" w:rsidP="006164D6">
      <w:pPr>
        <w:adjustRightInd w:val="0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6164D6">
        <w:rPr>
          <w:rFonts w:asciiTheme="minorHAnsi" w:hAnsiTheme="minorHAnsi" w:cstheme="minorHAnsi"/>
          <w:color w:val="000000"/>
          <w:sz w:val="20"/>
          <w:szCs w:val="20"/>
        </w:rPr>
        <w:t>Maksymalny rozstaw słupków CW50  wynosi 60 cm. Poszycie ściany stanową 2 warstwy płyt gipsowo-kartonowych montowanych mijankowo.</w:t>
      </w:r>
      <w:r w:rsidRPr="006164D6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6164D6">
        <w:rPr>
          <w:rFonts w:asciiTheme="minorHAnsi" w:eastAsia="Calibri" w:hAnsiTheme="minorHAnsi" w:cstheme="minorHAnsi"/>
          <w:bCs/>
          <w:sz w:val="20"/>
          <w:szCs w:val="20"/>
        </w:rPr>
        <w:t>Płyta ogniochronna gipsowo-kartonowa.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6164D6">
        <w:rPr>
          <w:rFonts w:asciiTheme="minorHAnsi" w:eastAsia="Calibri" w:hAnsiTheme="minorHAnsi" w:cstheme="minorHAnsi"/>
          <w:bCs/>
          <w:sz w:val="20"/>
          <w:szCs w:val="20"/>
        </w:rPr>
        <w:t xml:space="preserve">Typ płyty zawierający dodatki służące do podwyższenia odporności ogniowej. Płyty z nadrukowaną miarką charakteryzują się następującymi parametrami: </w:t>
      </w:r>
    </w:p>
    <w:p w14:paraId="79294C5C" w14:textId="77777777" w:rsidR="006164D6" w:rsidRPr="006164D6" w:rsidRDefault="006164D6" w:rsidP="006164D6">
      <w:pPr>
        <w:adjustRightInd w:val="0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0FA0B788" w14:textId="77777777" w:rsidR="006164D6" w:rsidRP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•</w:t>
      </w:r>
      <w:r w:rsidRPr="006164D6">
        <w:rPr>
          <w:rFonts w:asciiTheme="minorHAnsi" w:hAnsiTheme="minorHAnsi" w:cstheme="minorHAnsi"/>
          <w:sz w:val="20"/>
          <w:szCs w:val="20"/>
        </w:rPr>
        <w:tab/>
        <w:t xml:space="preserve">Grubości 12,5 mm, </w:t>
      </w:r>
    </w:p>
    <w:p w14:paraId="23AD8E9C" w14:textId="77777777" w:rsidR="006164D6" w:rsidRP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•</w:t>
      </w:r>
      <w:r w:rsidRPr="006164D6">
        <w:rPr>
          <w:rFonts w:asciiTheme="minorHAnsi" w:hAnsiTheme="minorHAnsi" w:cstheme="minorHAnsi"/>
          <w:sz w:val="20"/>
          <w:szCs w:val="20"/>
        </w:rPr>
        <w:tab/>
        <w:t>Szerokości 1200 mm,</w:t>
      </w:r>
    </w:p>
    <w:p w14:paraId="5444C4F9" w14:textId="77777777" w:rsidR="006164D6" w:rsidRP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•</w:t>
      </w:r>
      <w:r w:rsidRPr="006164D6">
        <w:rPr>
          <w:rFonts w:asciiTheme="minorHAnsi" w:hAnsiTheme="minorHAnsi" w:cstheme="minorHAnsi"/>
          <w:sz w:val="20"/>
          <w:szCs w:val="20"/>
        </w:rPr>
        <w:tab/>
        <w:t>Klasy reakcji na ogień: A2, s1,d0</w:t>
      </w:r>
    </w:p>
    <w:p w14:paraId="46FD5C95" w14:textId="77777777" w:rsidR="006164D6" w:rsidRP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•</w:t>
      </w:r>
      <w:r w:rsidRPr="006164D6">
        <w:rPr>
          <w:rFonts w:asciiTheme="minorHAnsi" w:hAnsiTheme="minorHAnsi" w:cstheme="minorHAnsi"/>
          <w:sz w:val="20"/>
          <w:szCs w:val="20"/>
        </w:rPr>
        <w:tab/>
        <w:t>Wytrzymałość na zginanie zgodne z PN-EN 520+A1: kierunek poprzeczny &gt;210 N, kierunek wzdłużny &gt;550 N,</w:t>
      </w:r>
    </w:p>
    <w:p w14:paraId="00D58D76" w14:textId="77777777" w:rsidR="006164D6" w:rsidRP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•</w:t>
      </w:r>
      <w:r w:rsidRPr="006164D6">
        <w:rPr>
          <w:rFonts w:asciiTheme="minorHAnsi" w:hAnsiTheme="minorHAnsi" w:cstheme="minorHAnsi"/>
          <w:sz w:val="20"/>
          <w:szCs w:val="20"/>
        </w:rPr>
        <w:tab/>
        <w:t>Płyta przeznaczona do środowisk o wilgotności nie większej niż 70%, a okresowo (przez maksimum 10 godzin na dobę) o podwyższonej wilgotności względnej powietrza do 85%, zgodnie z PN-EN 13964.</w:t>
      </w:r>
    </w:p>
    <w:p w14:paraId="1BA0865E" w14:textId="77777777" w:rsidR="006164D6" w:rsidRP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•</w:t>
      </w:r>
      <w:r w:rsidRPr="006164D6">
        <w:rPr>
          <w:rFonts w:asciiTheme="minorHAnsi" w:hAnsiTheme="minorHAnsi" w:cstheme="minorHAnsi"/>
          <w:sz w:val="20"/>
          <w:szCs w:val="20"/>
        </w:rPr>
        <w:tab/>
        <w:t xml:space="preserve">Współczynnik przewodzenia ciepła </w:t>
      </w:r>
      <w:r w:rsidRPr="006164D6">
        <w:rPr>
          <w:rFonts w:asciiTheme="minorHAnsi" w:hAnsiTheme="minorHAnsi" w:cstheme="minorHAnsi"/>
          <w:sz w:val="20"/>
          <w:szCs w:val="20"/>
          <w:lang w:val="en-US"/>
        </w:rPr>
        <w:t>λ</w:t>
      </w:r>
      <w:r w:rsidRPr="006164D6">
        <w:rPr>
          <w:rFonts w:asciiTheme="minorHAnsi" w:hAnsiTheme="minorHAnsi" w:cstheme="minorHAnsi"/>
          <w:sz w:val="20"/>
          <w:szCs w:val="20"/>
        </w:rPr>
        <w:t xml:space="preserve">=0,25 W/(m*K) </w:t>
      </w:r>
    </w:p>
    <w:p w14:paraId="784F74DA" w14:textId="77777777" w:rsidR="006164D6" w:rsidRP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•</w:t>
      </w:r>
      <w:r w:rsidRPr="006164D6">
        <w:rPr>
          <w:rFonts w:asciiTheme="minorHAnsi" w:hAnsiTheme="minorHAnsi" w:cstheme="minorHAnsi"/>
          <w:sz w:val="20"/>
          <w:szCs w:val="20"/>
        </w:rPr>
        <w:tab/>
        <w:t xml:space="preserve">Gramatura kartonu: 220 &lt;G≤320 (g/m3) </w:t>
      </w:r>
    </w:p>
    <w:p w14:paraId="1B42B716" w14:textId="77777777" w:rsidR="006164D6" w:rsidRP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•</w:t>
      </w:r>
      <w:r w:rsidRPr="006164D6">
        <w:rPr>
          <w:rFonts w:asciiTheme="minorHAnsi" w:hAnsiTheme="minorHAnsi" w:cstheme="minorHAnsi"/>
          <w:sz w:val="20"/>
          <w:szCs w:val="20"/>
        </w:rPr>
        <w:tab/>
        <w:t>Krawędź typu KS o głębokości spłaszczenia nie więcej niż 1.2 mm na 2 krawędziach płyty.</w:t>
      </w:r>
    </w:p>
    <w:p w14:paraId="697687CE" w14:textId="40634C60" w:rsid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•</w:t>
      </w:r>
      <w:r w:rsidRPr="006164D6">
        <w:rPr>
          <w:rFonts w:asciiTheme="minorHAnsi" w:hAnsiTheme="minorHAnsi" w:cstheme="minorHAnsi"/>
          <w:sz w:val="20"/>
          <w:szCs w:val="20"/>
        </w:rPr>
        <w:tab/>
        <w:t>Zgodna z wymaganiami normy PN-EN 520+A1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38B7F83" w14:textId="77777777" w:rsidR="006164D6" w:rsidRDefault="006164D6" w:rsidP="006164D6">
      <w:pPr>
        <w:adjustRightInd w:val="0"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</w:p>
    <w:p w14:paraId="0344C840" w14:textId="77777777" w:rsidR="006164D6" w:rsidRPr="006164D6" w:rsidRDefault="006164D6" w:rsidP="006164D6">
      <w:pPr>
        <w:pStyle w:val="Listapunktowana2"/>
        <w:rPr>
          <w:sz w:val="20"/>
          <w:szCs w:val="20"/>
        </w:rPr>
      </w:pPr>
      <w:r w:rsidRPr="006164D6">
        <w:rPr>
          <w:sz w:val="20"/>
          <w:szCs w:val="20"/>
        </w:rPr>
        <w:t xml:space="preserve">Pierwsza warstwa płyt gipsowo-kartonowych mocowane są do profili pionowych (słupków) CW  specjalnymi systemowymi wkrętami o średnicy 3,5 mm i długości minimum 25 mm w maksymalnym rozstawie wynoszącym 750 mm. Druga warstwa płyt gipsowo-kartonowych mocowane są do profili pionowych (słupków) CW   specjalnymi systemowymi wkrętami o średnicy 3,5 mm i długości minimum 35 mm w maksymalnym rozstawie wynoszącym 250 mm. </w:t>
      </w:r>
    </w:p>
    <w:p w14:paraId="00C2EDA3" w14:textId="77777777" w:rsidR="006164D6" w:rsidRPr="006164D6" w:rsidRDefault="006164D6" w:rsidP="006164D6">
      <w:pPr>
        <w:pStyle w:val="Listapunktowana2"/>
        <w:rPr>
          <w:sz w:val="20"/>
          <w:szCs w:val="20"/>
        </w:rPr>
      </w:pPr>
      <w:r w:rsidRPr="006164D6">
        <w:rPr>
          <w:sz w:val="20"/>
          <w:szCs w:val="20"/>
        </w:rPr>
        <w:t>Wyspecyfikowane wkręty są fosfatowe, zabezpieczone przed działaniem korozji do 48 godz. ciągłego oddziaływania warunków atmosferycznych.</w:t>
      </w:r>
    </w:p>
    <w:p w14:paraId="5123240A" w14:textId="77777777" w:rsidR="006164D6" w:rsidRPr="006164D6" w:rsidRDefault="006164D6" w:rsidP="006164D6">
      <w:pPr>
        <w:pStyle w:val="Listapunktowana2"/>
        <w:rPr>
          <w:sz w:val="20"/>
          <w:szCs w:val="20"/>
        </w:rPr>
      </w:pPr>
      <w:r w:rsidRPr="006164D6">
        <w:rPr>
          <w:sz w:val="20"/>
          <w:szCs w:val="20"/>
        </w:rPr>
        <w:t>Spoiny między płytami wypełnione są systemową masą szpachlową o klasie reakcji na ogień A1.</w:t>
      </w:r>
    </w:p>
    <w:p w14:paraId="4C2A6958" w14:textId="77777777" w:rsidR="006164D6" w:rsidRPr="006164D6" w:rsidRDefault="006164D6" w:rsidP="006164D6">
      <w:pPr>
        <w:pStyle w:val="Listapunktowana2"/>
        <w:rPr>
          <w:sz w:val="20"/>
          <w:szCs w:val="20"/>
        </w:rPr>
      </w:pPr>
      <w:r w:rsidRPr="006164D6">
        <w:rPr>
          <w:sz w:val="20"/>
          <w:szCs w:val="20"/>
        </w:rPr>
        <w:t>Wypełnienie ściany stanowi wełna mineralna wykonana z włókien szklanych/skalnych o grubości 50</w:t>
      </w:r>
      <w:r w:rsidRPr="006164D6">
        <w:rPr>
          <w:color w:val="FF0000"/>
          <w:sz w:val="20"/>
          <w:szCs w:val="20"/>
        </w:rPr>
        <w:t xml:space="preserve"> </w:t>
      </w:r>
      <w:r w:rsidRPr="006164D6">
        <w:rPr>
          <w:sz w:val="20"/>
          <w:szCs w:val="20"/>
        </w:rPr>
        <w:t>mm, gęstości 14-60kg/m3 oraz klasie reakcji na ogień A1. Wełna spełnia wymagania normy PN-EN 13162.</w:t>
      </w:r>
    </w:p>
    <w:p w14:paraId="12183A46" w14:textId="77777777" w:rsidR="006164D6" w:rsidRPr="006164D6" w:rsidRDefault="006164D6" w:rsidP="006164D6">
      <w:pPr>
        <w:pStyle w:val="Listapunktowana2"/>
      </w:pPr>
    </w:p>
    <w:p w14:paraId="46805916" w14:textId="77777777" w:rsidR="006164D6" w:rsidRPr="006164D6" w:rsidRDefault="006164D6" w:rsidP="006164D6">
      <w:pPr>
        <w:spacing w:line="276" w:lineRule="auto"/>
        <w:ind w:left="709" w:hanging="22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164D6">
        <w:rPr>
          <w:rFonts w:asciiTheme="minorHAnsi" w:hAnsiTheme="minorHAnsi" w:cstheme="minorHAnsi"/>
          <w:b/>
          <w:sz w:val="20"/>
          <w:szCs w:val="20"/>
        </w:rPr>
        <w:lastRenderedPageBreak/>
        <w:t>Właściwości użytkowe:</w:t>
      </w:r>
    </w:p>
    <w:p w14:paraId="44E669AC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kolor płyt</w:t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  <w:t xml:space="preserve">zgodnie z dokumentacją </w:t>
      </w:r>
    </w:p>
    <w:p w14:paraId="5670CCAA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 xml:space="preserve">materiał rdzenia płyty     </w:t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  <w:t>wełna szklana</w:t>
      </w:r>
    </w:p>
    <w:p w14:paraId="40688627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left="709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grubość płyt</w:t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  <w:t xml:space="preserve">  </w:t>
      </w:r>
      <w:r w:rsidRPr="006164D6">
        <w:rPr>
          <w:rFonts w:asciiTheme="minorHAnsi" w:hAnsiTheme="minorHAnsi" w:cstheme="minorHAnsi"/>
          <w:sz w:val="20"/>
          <w:szCs w:val="20"/>
        </w:rPr>
        <w:tab/>
        <w:t>15 mm</w:t>
      </w:r>
    </w:p>
    <w:p w14:paraId="373C3E9F" w14:textId="72423525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wymiary płyt</w:t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  <w:t xml:space="preserve">600x600, 1200x600 mm </w:t>
      </w:r>
    </w:p>
    <w:p w14:paraId="1D3B33C1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 xml:space="preserve">odbicie światła </w:t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  <w:t xml:space="preserve">&gt; 80% </w:t>
      </w:r>
    </w:p>
    <w:p w14:paraId="033D2C5D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left="709" w:hanging="210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utrzymanie w czystości</w:t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  <w:t>możliwość</w:t>
      </w:r>
      <w:r w:rsidRPr="006164D6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Pr="006164D6">
        <w:rPr>
          <w:rFonts w:asciiTheme="minorHAnsi" w:hAnsiTheme="minorHAnsi" w:cstheme="minorHAnsi"/>
          <w:sz w:val="20"/>
          <w:szCs w:val="20"/>
        </w:rPr>
        <w:t xml:space="preserve">odkurzania ręcznego i maszynowego oraz przecierania na mokro   raz w miesiącu, </w:t>
      </w:r>
    </w:p>
    <w:p w14:paraId="5CDB9691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hanging="210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klasa odporności na pleśń</w:t>
      </w:r>
      <w:r w:rsidRPr="006164D6">
        <w:rPr>
          <w:rFonts w:asciiTheme="minorHAnsi" w:hAnsiTheme="minorHAnsi" w:cstheme="minorHAnsi"/>
          <w:sz w:val="20"/>
          <w:szCs w:val="20"/>
        </w:rPr>
        <w:tab/>
        <w:t>potwierdzona niezależnymi badaniami</w:t>
      </w:r>
    </w:p>
    <w:p w14:paraId="6F2C2E03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hanging="210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color w:val="333333"/>
          <w:sz w:val="20"/>
          <w:szCs w:val="20"/>
        </w:rPr>
        <w:t xml:space="preserve">konstrukcja i akcesoria </w:t>
      </w:r>
      <w:r w:rsidRPr="006164D6">
        <w:rPr>
          <w:rFonts w:asciiTheme="minorHAnsi" w:hAnsiTheme="minorHAnsi" w:cstheme="minorHAnsi"/>
          <w:color w:val="333333"/>
          <w:sz w:val="20"/>
          <w:szCs w:val="20"/>
        </w:rPr>
        <w:tab/>
        <w:t xml:space="preserve">spełniają wymagania antykorozyjne klasy C1 zgodnie z EN ISO 12944-2 </w:t>
      </w:r>
    </w:p>
    <w:p w14:paraId="0CEE2B2B" w14:textId="77777777" w:rsidR="006164D6" w:rsidRPr="006164D6" w:rsidRDefault="006164D6" w:rsidP="006164D6">
      <w:pPr>
        <w:spacing w:line="276" w:lineRule="auto"/>
        <w:ind w:hanging="11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7FAD0B0" w14:textId="77777777" w:rsidR="006164D6" w:rsidRPr="006164D6" w:rsidRDefault="006164D6" w:rsidP="006164D6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164D6">
        <w:rPr>
          <w:rFonts w:asciiTheme="minorHAnsi" w:hAnsiTheme="minorHAnsi" w:cstheme="minorHAnsi"/>
          <w:b/>
          <w:sz w:val="20"/>
          <w:szCs w:val="20"/>
        </w:rPr>
        <w:t>Parametry techniczne</w:t>
      </w:r>
    </w:p>
    <w:p w14:paraId="5C24AF07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left="426" w:firstLine="0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 xml:space="preserve">dopuszczalne obciążenie użytkowe na płytę </w:t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  <w:t>0,3 kg (3N)</w:t>
      </w:r>
    </w:p>
    <w:p w14:paraId="065B7723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left="426" w:firstLine="0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klasyfikacja ogniowa (wg klas)</w:t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</w:r>
      <w:r w:rsidRPr="006164D6">
        <w:rPr>
          <w:rFonts w:asciiTheme="minorHAnsi" w:hAnsiTheme="minorHAnsi" w:cstheme="minorHAnsi"/>
          <w:sz w:val="20"/>
          <w:szCs w:val="20"/>
        </w:rPr>
        <w:tab/>
        <w:t xml:space="preserve">co najmniej </w:t>
      </w:r>
      <w:r w:rsidRPr="006164D6">
        <w:rPr>
          <w:rFonts w:asciiTheme="minorHAnsi" w:hAnsiTheme="minorHAnsi" w:cstheme="minorHAnsi"/>
          <w:b/>
          <w:sz w:val="20"/>
          <w:szCs w:val="20"/>
        </w:rPr>
        <w:t xml:space="preserve">A2-s1, d0 </w:t>
      </w:r>
    </w:p>
    <w:p w14:paraId="7DF63A26" w14:textId="77777777" w:rsidR="006164D6" w:rsidRPr="006164D6" w:rsidRDefault="006164D6" w:rsidP="006164D6">
      <w:pPr>
        <w:widowControl/>
        <w:numPr>
          <w:ilvl w:val="0"/>
          <w:numId w:val="27"/>
        </w:numPr>
        <w:autoSpaceDE/>
        <w:autoSpaceDN/>
        <w:ind w:left="426" w:firstLine="0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 xml:space="preserve">stosowane w pomieszczeniach o wilgotności względnej powietrza </w:t>
      </w:r>
      <w:r w:rsidRPr="006164D6">
        <w:rPr>
          <w:rFonts w:asciiTheme="minorHAnsi" w:hAnsiTheme="minorHAnsi" w:cstheme="minorHAnsi"/>
          <w:sz w:val="20"/>
          <w:szCs w:val="20"/>
        </w:rPr>
        <w:tab/>
        <w:t>wg klasy C</w:t>
      </w:r>
    </w:p>
    <w:p w14:paraId="6A21CC19" w14:textId="77777777" w:rsidR="006164D6" w:rsidRPr="006164D6" w:rsidRDefault="006164D6" w:rsidP="006164D6">
      <w:p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2D9FC482" w14:textId="77777777" w:rsidR="006164D6" w:rsidRPr="006164D6" w:rsidRDefault="006164D6" w:rsidP="006164D6">
      <w:pPr>
        <w:spacing w:line="276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 xml:space="preserve">Wszystkie parametry techniczne potwierdzone Deklaracją Właściwości Użytkowych, zgodną </w:t>
      </w:r>
      <w:r w:rsidRPr="006164D6">
        <w:rPr>
          <w:rFonts w:asciiTheme="minorHAnsi" w:hAnsiTheme="minorHAnsi" w:cstheme="minorHAnsi"/>
          <w:sz w:val="20"/>
          <w:szCs w:val="20"/>
        </w:rPr>
        <w:br/>
        <w:t>z PN-EN 13964.</w:t>
      </w:r>
    </w:p>
    <w:p w14:paraId="65427881" w14:textId="77777777" w:rsidR="006164D6" w:rsidRPr="006164D6" w:rsidRDefault="006164D6" w:rsidP="006164D6">
      <w:pPr>
        <w:spacing w:line="288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Wykonawca ponosi odpowiedzialność za spełnienie wymagań ilościowych  i jakościowych materiałów dostarczanych na plac budowy oraz za ich właściwe składowanie i wbudowanie zgodnie z założeniami PZJ.</w:t>
      </w:r>
    </w:p>
    <w:p w14:paraId="4215DF6E" w14:textId="77777777" w:rsidR="006164D6" w:rsidRPr="006164D6" w:rsidRDefault="006164D6" w:rsidP="006164D6">
      <w:pPr>
        <w:pStyle w:val="Tekstpodstawowy"/>
        <w:spacing w:before="7"/>
        <w:ind w:left="426" w:right="194"/>
        <w:rPr>
          <w:rFonts w:asciiTheme="minorHAnsi" w:hAnsiTheme="minorHAnsi" w:cstheme="minorHAnsi"/>
          <w:sz w:val="29"/>
        </w:rPr>
      </w:pPr>
    </w:p>
    <w:p w14:paraId="5C294E62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506"/>
        </w:tabs>
        <w:spacing w:before="0"/>
        <w:ind w:left="426" w:right="194" w:firstLine="0"/>
        <w:jc w:val="both"/>
        <w:rPr>
          <w:rFonts w:asciiTheme="minorHAnsi" w:hAnsiTheme="minorHAnsi" w:cstheme="minorHAnsi"/>
        </w:rPr>
      </w:pPr>
      <w:bookmarkStart w:id="36" w:name="_Toc152669280"/>
      <w:bookmarkStart w:id="37" w:name="_Toc174436811"/>
      <w:bookmarkStart w:id="38" w:name="_Toc174438166"/>
      <w:r w:rsidRPr="006164D6">
        <w:rPr>
          <w:rFonts w:asciiTheme="minorHAnsi" w:hAnsiTheme="minorHAnsi" w:cstheme="minorHAnsi"/>
        </w:rPr>
        <w:t>SPRZĘT</w:t>
      </w:r>
      <w:bookmarkEnd w:id="36"/>
      <w:bookmarkEnd w:id="37"/>
      <w:bookmarkEnd w:id="38"/>
    </w:p>
    <w:p w14:paraId="37B0F41F" w14:textId="58C5ABBD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1276"/>
        </w:tabs>
        <w:spacing w:before="123"/>
        <w:ind w:left="426" w:right="194" w:firstLine="0"/>
        <w:jc w:val="both"/>
        <w:rPr>
          <w:rFonts w:asciiTheme="minorHAnsi" w:hAnsiTheme="minorHAnsi" w:cstheme="minorHAnsi"/>
        </w:rPr>
      </w:pPr>
      <w:bookmarkStart w:id="39" w:name="_Toc152669281"/>
      <w:bookmarkStart w:id="40" w:name="_Toc174436812"/>
      <w:r>
        <w:rPr>
          <w:rFonts w:asciiTheme="minorHAnsi" w:hAnsiTheme="minorHAnsi" w:cstheme="minorHAnsi"/>
        </w:rPr>
        <w:t xml:space="preserve">  </w:t>
      </w:r>
      <w:bookmarkStart w:id="41" w:name="_Toc174438167"/>
      <w:r w:rsidRPr="006164D6">
        <w:rPr>
          <w:rFonts w:asciiTheme="minorHAnsi" w:hAnsiTheme="minorHAnsi" w:cstheme="minorHAnsi"/>
        </w:rPr>
        <w:t>Ogólne wymagania dotyczące sprzętu</w:t>
      </w:r>
      <w:bookmarkEnd w:id="39"/>
      <w:bookmarkEnd w:id="40"/>
      <w:bookmarkEnd w:id="41"/>
    </w:p>
    <w:p w14:paraId="1A922008" w14:textId="77777777" w:rsidR="006164D6" w:rsidRPr="006164D6" w:rsidRDefault="006164D6" w:rsidP="006164D6">
      <w:pPr>
        <w:pStyle w:val="Tekstpodstawowy"/>
        <w:spacing w:before="4"/>
        <w:ind w:left="426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Ogólne wymagania dotyczące sprzętu podano w ST „Wymagania ogólne” pkt 3</w:t>
      </w:r>
    </w:p>
    <w:p w14:paraId="72E3936B" w14:textId="0FEA7F3A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1276"/>
        </w:tabs>
        <w:spacing w:before="122"/>
        <w:ind w:left="426" w:right="194" w:firstLine="0"/>
        <w:jc w:val="both"/>
        <w:rPr>
          <w:rFonts w:asciiTheme="minorHAnsi" w:hAnsiTheme="minorHAnsi" w:cstheme="minorHAnsi"/>
        </w:rPr>
      </w:pPr>
      <w:bookmarkStart w:id="42" w:name="_Toc152669282"/>
      <w:bookmarkStart w:id="43" w:name="_Toc174436813"/>
      <w:r>
        <w:rPr>
          <w:rFonts w:asciiTheme="minorHAnsi" w:hAnsiTheme="minorHAnsi" w:cstheme="minorHAnsi"/>
        </w:rPr>
        <w:t xml:space="preserve">   </w:t>
      </w:r>
      <w:bookmarkStart w:id="44" w:name="_Toc174438168"/>
      <w:r w:rsidRPr="006164D6">
        <w:rPr>
          <w:rFonts w:asciiTheme="minorHAnsi" w:hAnsiTheme="minorHAnsi" w:cstheme="minorHAnsi"/>
        </w:rPr>
        <w:t>Sprzęt do wykonywania robót</w:t>
      </w:r>
      <w:bookmarkEnd w:id="42"/>
      <w:bookmarkEnd w:id="43"/>
      <w:bookmarkEnd w:id="44"/>
    </w:p>
    <w:p w14:paraId="1F9B58C6" w14:textId="77777777" w:rsidR="006164D6" w:rsidRPr="006164D6" w:rsidRDefault="006164D6" w:rsidP="006164D6">
      <w:pPr>
        <w:pStyle w:val="Tekstpodstawowy"/>
        <w:spacing w:before="1"/>
        <w:ind w:left="426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Wykonawca jest zobowiązany do używania jedynie takiego sprzętu, który nie spowoduje niekorzystnego wpływu na jakość i środowisko wykonywanych robót.</w:t>
      </w:r>
    </w:p>
    <w:p w14:paraId="25A962CC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506"/>
        </w:tabs>
        <w:spacing w:before="124"/>
        <w:ind w:right="194" w:hanging="79"/>
        <w:jc w:val="both"/>
        <w:rPr>
          <w:rFonts w:asciiTheme="minorHAnsi" w:hAnsiTheme="minorHAnsi" w:cstheme="minorHAnsi"/>
        </w:rPr>
      </w:pPr>
      <w:bookmarkStart w:id="45" w:name="_Toc152669283"/>
      <w:bookmarkStart w:id="46" w:name="_Toc174436814"/>
      <w:bookmarkStart w:id="47" w:name="_Toc174438169"/>
      <w:r w:rsidRPr="006164D6">
        <w:rPr>
          <w:rFonts w:asciiTheme="minorHAnsi" w:hAnsiTheme="minorHAnsi" w:cstheme="minorHAnsi"/>
        </w:rPr>
        <w:t>TRANSPORT</w:t>
      </w:r>
      <w:bookmarkEnd w:id="45"/>
      <w:bookmarkEnd w:id="46"/>
      <w:bookmarkEnd w:id="47"/>
    </w:p>
    <w:p w14:paraId="6E3FEECB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6"/>
        <w:ind w:right="194" w:hanging="221"/>
        <w:jc w:val="both"/>
        <w:rPr>
          <w:rFonts w:asciiTheme="minorHAnsi" w:hAnsiTheme="minorHAnsi" w:cstheme="minorHAnsi"/>
        </w:rPr>
      </w:pPr>
      <w:bookmarkStart w:id="48" w:name="_Toc152669284"/>
      <w:bookmarkStart w:id="49" w:name="_Toc174436815"/>
      <w:bookmarkStart w:id="50" w:name="_Toc174438170"/>
      <w:r w:rsidRPr="006164D6">
        <w:rPr>
          <w:rFonts w:asciiTheme="minorHAnsi" w:hAnsiTheme="minorHAnsi" w:cstheme="minorHAnsi"/>
        </w:rPr>
        <w:t>Ogólne wymagania dotyczące transportu</w:t>
      </w:r>
      <w:bookmarkEnd w:id="48"/>
      <w:bookmarkEnd w:id="49"/>
      <w:bookmarkEnd w:id="50"/>
    </w:p>
    <w:p w14:paraId="25B8D4EA" w14:textId="77777777" w:rsidR="006164D6" w:rsidRPr="006164D6" w:rsidRDefault="006164D6" w:rsidP="006164D6">
      <w:pPr>
        <w:pStyle w:val="Tekstpodstawowy"/>
        <w:ind w:left="104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Ogólne wymagania dotyczące transportu podano w ST „Wymagania ogólne” pkt 4</w:t>
      </w:r>
    </w:p>
    <w:p w14:paraId="3ECCCF87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2"/>
        <w:ind w:right="194" w:hanging="221"/>
        <w:jc w:val="both"/>
        <w:rPr>
          <w:rFonts w:asciiTheme="minorHAnsi" w:hAnsiTheme="minorHAnsi" w:cstheme="minorHAnsi"/>
        </w:rPr>
      </w:pPr>
      <w:bookmarkStart w:id="51" w:name="_Toc152669285"/>
      <w:bookmarkStart w:id="52" w:name="_Toc174436816"/>
      <w:bookmarkStart w:id="53" w:name="_Toc174438171"/>
      <w:r w:rsidRPr="006164D6">
        <w:rPr>
          <w:rFonts w:asciiTheme="minorHAnsi" w:hAnsiTheme="minorHAnsi" w:cstheme="minorHAnsi"/>
        </w:rPr>
        <w:t>Transport materiałów</w:t>
      </w:r>
      <w:bookmarkEnd w:id="51"/>
      <w:bookmarkEnd w:id="52"/>
      <w:bookmarkEnd w:id="53"/>
    </w:p>
    <w:p w14:paraId="52424290" w14:textId="77777777" w:rsidR="006164D6" w:rsidRPr="006164D6" w:rsidRDefault="006164D6" w:rsidP="006164D6">
      <w:pPr>
        <w:pStyle w:val="Akapitzlist"/>
        <w:numPr>
          <w:ilvl w:val="2"/>
          <w:numId w:val="23"/>
        </w:numPr>
        <w:tabs>
          <w:tab w:val="left" w:pos="1040"/>
          <w:tab w:val="left" w:pos="1041"/>
        </w:tabs>
        <w:spacing w:before="1"/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Transport materiałów odbywa się przy w sposób zabezpieczający je przed przesuwaniem podczas jazdy, uszkodzeniem mechanicznym zawilgoceniem i zniszczeniem, a określony w instrukcji Producenta i dostosowanej do polskich przepisów przewozowych.</w:t>
      </w:r>
    </w:p>
    <w:p w14:paraId="530063F4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92"/>
        <w:ind w:right="194" w:hanging="221"/>
        <w:jc w:val="both"/>
        <w:rPr>
          <w:rFonts w:asciiTheme="minorHAnsi" w:hAnsiTheme="minorHAnsi" w:cstheme="minorHAnsi"/>
        </w:rPr>
      </w:pPr>
      <w:bookmarkStart w:id="54" w:name="_Toc152669286"/>
      <w:bookmarkStart w:id="55" w:name="_Toc174436817"/>
      <w:bookmarkStart w:id="56" w:name="_Toc174438172"/>
      <w:r w:rsidRPr="006164D6">
        <w:rPr>
          <w:rFonts w:asciiTheme="minorHAnsi" w:hAnsiTheme="minorHAnsi" w:cstheme="minorHAnsi"/>
        </w:rPr>
        <w:t>Przechowywanie i składowanie materiałów</w:t>
      </w:r>
      <w:bookmarkEnd w:id="54"/>
      <w:bookmarkEnd w:id="55"/>
      <w:bookmarkEnd w:id="56"/>
    </w:p>
    <w:p w14:paraId="51077915" w14:textId="77777777" w:rsidR="006164D6" w:rsidRPr="006164D6" w:rsidRDefault="006164D6" w:rsidP="006164D6">
      <w:pPr>
        <w:pStyle w:val="Akapitzlist"/>
        <w:numPr>
          <w:ilvl w:val="0"/>
          <w:numId w:val="21"/>
        </w:numPr>
        <w:tabs>
          <w:tab w:val="left" w:pos="680"/>
          <w:tab w:val="left" w:pos="681"/>
        </w:tabs>
        <w:spacing w:before="1"/>
        <w:ind w:right="194" w:firstLine="326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</w:rPr>
        <w:t xml:space="preserve">Materiały systemów suchej zabudowy powinny być pakowane w sposób zabezpieczający je przed uszkodzeniem i zniszczeniem określony przez </w:t>
      </w:r>
      <w:r w:rsidRPr="006164D6">
        <w:rPr>
          <w:rFonts w:asciiTheme="minorHAnsi" w:hAnsiTheme="minorHAnsi" w:cstheme="minorHAnsi"/>
          <w:sz w:val="20"/>
          <w:szCs w:val="20"/>
        </w:rPr>
        <w:t>producenta. Instrukcja winna być dostarczona odbiorcom w języku polskim. Na każdym opakowaniu powinna znajdować się etykieta zawierająca:</w:t>
      </w:r>
    </w:p>
    <w:p w14:paraId="26BCF49F" w14:textId="77777777" w:rsidR="006164D6" w:rsidRPr="006164D6" w:rsidRDefault="006164D6" w:rsidP="006164D6">
      <w:pPr>
        <w:pStyle w:val="Akapitzlist"/>
        <w:numPr>
          <w:ilvl w:val="1"/>
          <w:numId w:val="21"/>
        </w:numPr>
        <w:tabs>
          <w:tab w:val="left" w:pos="1040"/>
          <w:tab w:val="left" w:pos="1041"/>
        </w:tabs>
        <w:spacing w:before="4"/>
        <w:ind w:right="194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nazwę i adres producenta,</w:t>
      </w:r>
    </w:p>
    <w:p w14:paraId="3A013102" w14:textId="77777777" w:rsidR="006164D6" w:rsidRPr="006164D6" w:rsidRDefault="006164D6" w:rsidP="006164D6">
      <w:pPr>
        <w:pStyle w:val="Akapitzlist"/>
        <w:numPr>
          <w:ilvl w:val="1"/>
          <w:numId w:val="21"/>
        </w:numPr>
        <w:tabs>
          <w:tab w:val="left" w:pos="1040"/>
          <w:tab w:val="left" w:pos="1041"/>
        </w:tabs>
        <w:spacing w:before="4"/>
        <w:ind w:right="194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nazwę wyrobu wg aprobaty technicznej jaką wyrób uzyskał,</w:t>
      </w:r>
    </w:p>
    <w:p w14:paraId="5AC1EADF" w14:textId="77777777" w:rsidR="006164D6" w:rsidRPr="006164D6" w:rsidRDefault="006164D6" w:rsidP="006164D6">
      <w:pPr>
        <w:pStyle w:val="Akapitzlist"/>
        <w:numPr>
          <w:ilvl w:val="1"/>
          <w:numId w:val="21"/>
        </w:numPr>
        <w:tabs>
          <w:tab w:val="left" w:pos="1040"/>
          <w:tab w:val="left" w:pos="1041"/>
        </w:tabs>
        <w:ind w:right="194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datę produkcji i nr partii,</w:t>
      </w:r>
    </w:p>
    <w:p w14:paraId="5C5C6259" w14:textId="77777777" w:rsidR="006164D6" w:rsidRPr="006164D6" w:rsidRDefault="006164D6" w:rsidP="006164D6">
      <w:pPr>
        <w:pStyle w:val="Akapitzlist"/>
        <w:numPr>
          <w:ilvl w:val="1"/>
          <w:numId w:val="21"/>
        </w:numPr>
        <w:tabs>
          <w:tab w:val="left" w:pos="1040"/>
          <w:tab w:val="left" w:pos="1041"/>
        </w:tabs>
        <w:spacing w:before="1"/>
        <w:ind w:right="194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wymiary,</w:t>
      </w:r>
    </w:p>
    <w:p w14:paraId="5F35DB67" w14:textId="77777777" w:rsidR="006164D6" w:rsidRPr="006164D6" w:rsidRDefault="006164D6" w:rsidP="006164D6">
      <w:pPr>
        <w:pStyle w:val="Akapitzlist"/>
        <w:numPr>
          <w:ilvl w:val="1"/>
          <w:numId w:val="21"/>
        </w:numPr>
        <w:tabs>
          <w:tab w:val="left" w:pos="1040"/>
          <w:tab w:val="left" w:pos="1041"/>
        </w:tabs>
        <w:ind w:right="194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liczbę sztuk w pakiecie,</w:t>
      </w:r>
    </w:p>
    <w:p w14:paraId="302EEDEA" w14:textId="77777777" w:rsidR="006164D6" w:rsidRPr="006164D6" w:rsidRDefault="006164D6" w:rsidP="006164D6">
      <w:pPr>
        <w:pStyle w:val="Akapitzlist"/>
        <w:numPr>
          <w:ilvl w:val="1"/>
          <w:numId w:val="21"/>
        </w:numPr>
        <w:tabs>
          <w:tab w:val="left" w:pos="1040"/>
          <w:tab w:val="left" w:pos="1041"/>
        </w:tabs>
        <w:ind w:right="194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numer aprobaty technicznej,</w:t>
      </w:r>
    </w:p>
    <w:p w14:paraId="1369E847" w14:textId="77777777" w:rsidR="006164D6" w:rsidRPr="006164D6" w:rsidRDefault="006164D6" w:rsidP="006164D6">
      <w:pPr>
        <w:pStyle w:val="Akapitzlist"/>
        <w:numPr>
          <w:ilvl w:val="1"/>
          <w:numId w:val="21"/>
        </w:numPr>
        <w:tabs>
          <w:tab w:val="left" w:pos="1040"/>
          <w:tab w:val="left" w:pos="1041"/>
        </w:tabs>
        <w:spacing w:before="1"/>
        <w:ind w:right="194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nr certyfikatu na znak bezpieczeństwa,</w:t>
      </w:r>
    </w:p>
    <w:p w14:paraId="61009D18" w14:textId="77777777" w:rsidR="006164D6" w:rsidRPr="006164D6" w:rsidRDefault="006164D6" w:rsidP="006164D6">
      <w:pPr>
        <w:pStyle w:val="Akapitzlist"/>
        <w:numPr>
          <w:ilvl w:val="1"/>
          <w:numId w:val="21"/>
        </w:numPr>
        <w:tabs>
          <w:tab w:val="left" w:pos="1040"/>
          <w:tab w:val="left" w:pos="1041"/>
        </w:tabs>
        <w:spacing w:before="5"/>
        <w:ind w:right="194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znak budowlany.</w:t>
      </w:r>
    </w:p>
    <w:p w14:paraId="6F978F7C" w14:textId="77777777" w:rsidR="006164D6" w:rsidRPr="006164D6" w:rsidRDefault="006164D6" w:rsidP="006164D6">
      <w:pPr>
        <w:pStyle w:val="Akapitzlist"/>
        <w:numPr>
          <w:ilvl w:val="0"/>
          <w:numId w:val="21"/>
        </w:numPr>
        <w:tabs>
          <w:tab w:val="left" w:pos="680"/>
          <w:tab w:val="left" w:pos="681"/>
        </w:tabs>
        <w:spacing w:before="1"/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 xml:space="preserve">Składowanie materiałów powinno odbywać się w pomieszczeniach zamkniętych i suchych, na poziomym i </w:t>
      </w:r>
      <w:r w:rsidRPr="006164D6">
        <w:rPr>
          <w:rFonts w:asciiTheme="minorHAnsi" w:hAnsiTheme="minorHAnsi" w:cstheme="minorHAnsi"/>
          <w:sz w:val="20"/>
        </w:rPr>
        <w:lastRenderedPageBreak/>
        <w:t>mocnym podkładzie.</w:t>
      </w:r>
    </w:p>
    <w:p w14:paraId="24688C39" w14:textId="77777777" w:rsidR="006164D6" w:rsidRPr="006164D6" w:rsidRDefault="006164D6" w:rsidP="006164D6">
      <w:pPr>
        <w:pStyle w:val="Akapitzlist"/>
        <w:numPr>
          <w:ilvl w:val="0"/>
          <w:numId w:val="21"/>
        </w:numPr>
        <w:tabs>
          <w:tab w:val="left" w:pos="680"/>
          <w:tab w:val="left" w:pos="681"/>
        </w:tabs>
        <w:spacing w:line="242" w:lineRule="auto"/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Płyty do sufitów podwieszanych z płyt akustycznych drewnopochodnych powinny być składowane w pozycji poziomej na wysokość najwyżej do dwóch palet, powinny być chronione przed zabrudzeniem i wilgocią.</w:t>
      </w:r>
    </w:p>
    <w:p w14:paraId="59D82A11" w14:textId="77777777" w:rsidR="006164D6" w:rsidRPr="006164D6" w:rsidRDefault="006164D6" w:rsidP="006164D6">
      <w:pPr>
        <w:pStyle w:val="Akapitzlist"/>
        <w:numPr>
          <w:ilvl w:val="0"/>
          <w:numId w:val="21"/>
        </w:numPr>
        <w:tabs>
          <w:tab w:val="left" w:pos="680"/>
          <w:tab w:val="left" w:pos="681"/>
        </w:tabs>
        <w:spacing w:before="0"/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Transport i przechowywanie sufitów: paczek nie należy rzucać, nie stawiać na krawędzi, przechowywać w suchym pomieszczeniu i na równej powierzchni, nie kłaść na mokrym podłożu, płyty w paczkach ułożone są zawsze stronami widocznymi do siebie, z kartonu należy wyjmować po dwie płyty odwrócone do siebie stronami widocznymi, płyty zawsze chwytać obiema rękoma.</w:t>
      </w:r>
    </w:p>
    <w:p w14:paraId="54D2B354" w14:textId="77777777" w:rsidR="006164D6" w:rsidRPr="006164D6" w:rsidRDefault="006164D6" w:rsidP="006164D6">
      <w:pPr>
        <w:pStyle w:val="Akapitzlist"/>
        <w:tabs>
          <w:tab w:val="left" w:pos="680"/>
          <w:tab w:val="left" w:pos="681"/>
        </w:tabs>
        <w:spacing w:before="0"/>
        <w:ind w:left="680" w:right="194" w:firstLine="0"/>
        <w:jc w:val="both"/>
        <w:rPr>
          <w:rFonts w:asciiTheme="minorHAnsi" w:hAnsiTheme="minorHAnsi" w:cstheme="minorHAnsi"/>
          <w:sz w:val="20"/>
        </w:rPr>
      </w:pPr>
    </w:p>
    <w:p w14:paraId="32367F99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506"/>
        </w:tabs>
        <w:spacing w:before="127"/>
        <w:ind w:right="194" w:hanging="221"/>
        <w:jc w:val="both"/>
        <w:rPr>
          <w:rFonts w:asciiTheme="minorHAnsi" w:hAnsiTheme="minorHAnsi" w:cstheme="minorHAnsi"/>
        </w:rPr>
      </w:pPr>
      <w:bookmarkStart w:id="57" w:name="_Toc152669287"/>
      <w:bookmarkStart w:id="58" w:name="_Toc174436818"/>
      <w:bookmarkStart w:id="59" w:name="_Toc174438173"/>
      <w:r w:rsidRPr="006164D6">
        <w:rPr>
          <w:rFonts w:asciiTheme="minorHAnsi" w:hAnsiTheme="minorHAnsi" w:cstheme="minorHAnsi"/>
        </w:rPr>
        <w:t>WYKONANIE ROBÓT</w:t>
      </w:r>
      <w:bookmarkEnd w:id="57"/>
      <w:bookmarkEnd w:id="58"/>
      <w:bookmarkEnd w:id="59"/>
    </w:p>
    <w:p w14:paraId="6FC9E181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2"/>
        <w:ind w:right="194" w:hanging="221"/>
        <w:jc w:val="both"/>
        <w:rPr>
          <w:rFonts w:asciiTheme="minorHAnsi" w:hAnsiTheme="minorHAnsi" w:cstheme="minorHAnsi"/>
        </w:rPr>
      </w:pPr>
      <w:bookmarkStart w:id="60" w:name="_Toc152669288"/>
      <w:bookmarkStart w:id="61" w:name="_Toc174436819"/>
      <w:bookmarkStart w:id="62" w:name="_Toc174438174"/>
      <w:r w:rsidRPr="006164D6">
        <w:rPr>
          <w:rFonts w:asciiTheme="minorHAnsi" w:hAnsiTheme="minorHAnsi" w:cstheme="minorHAnsi"/>
        </w:rPr>
        <w:t>Ogólne zasady wykonania robót</w:t>
      </w:r>
      <w:bookmarkEnd w:id="60"/>
      <w:bookmarkEnd w:id="61"/>
      <w:bookmarkEnd w:id="62"/>
    </w:p>
    <w:p w14:paraId="2EDCF24C" w14:textId="77777777" w:rsidR="006164D6" w:rsidRPr="006164D6" w:rsidRDefault="006164D6" w:rsidP="006164D6">
      <w:pPr>
        <w:pStyle w:val="Tekstpodstawowy"/>
        <w:ind w:left="104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Ogólne zasady wykonania robót podano w ST „Wymagania ogólne” pkt 5</w:t>
      </w:r>
    </w:p>
    <w:p w14:paraId="6D481EC1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2"/>
        <w:ind w:right="194" w:hanging="221"/>
        <w:jc w:val="both"/>
        <w:rPr>
          <w:rFonts w:asciiTheme="minorHAnsi" w:hAnsiTheme="minorHAnsi" w:cstheme="minorHAnsi"/>
        </w:rPr>
      </w:pPr>
      <w:bookmarkStart w:id="63" w:name="_Toc152669289"/>
      <w:bookmarkStart w:id="64" w:name="_Toc174436820"/>
      <w:bookmarkStart w:id="65" w:name="_Toc174438175"/>
      <w:r w:rsidRPr="006164D6">
        <w:rPr>
          <w:rFonts w:asciiTheme="minorHAnsi" w:hAnsiTheme="minorHAnsi" w:cstheme="minorHAnsi"/>
        </w:rPr>
        <w:t>Warunki przystąpienia do robót</w:t>
      </w:r>
      <w:bookmarkEnd w:id="63"/>
      <w:bookmarkEnd w:id="64"/>
      <w:bookmarkEnd w:id="65"/>
    </w:p>
    <w:p w14:paraId="02D0C774" w14:textId="77777777" w:rsidR="006164D6" w:rsidRPr="006164D6" w:rsidRDefault="006164D6" w:rsidP="006164D6">
      <w:pPr>
        <w:pStyle w:val="Akapitzlist"/>
        <w:numPr>
          <w:ilvl w:val="0"/>
          <w:numId w:val="21"/>
        </w:numPr>
        <w:tabs>
          <w:tab w:val="left" w:pos="680"/>
          <w:tab w:val="left" w:pos="681"/>
        </w:tabs>
        <w:spacing w:before="1" w:line="242" w:lineRule="auto"/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Przed przystąpieniem do wykonywania systemów suchej zabudowy powinny być zakończone wszystkie roboty stanu surowego, roboty instalacyjne podtynkowe, zamurowane przebicia i bruzdy.</w:t>
      </w:r>
    </w:p>
    <w:p w14:paraId="1E807201" w14:textId="77777777" w:rsidR="006164D6" w:rsidRPr="006164D6" w:rsidRDefault="006164D6" w:rsidP="006164D6">
      <w:pPr>
        <w:pStyle w:val="Akapitzlist"/>
        <w:numPr>
          <w:ilvl w:val="0"/>
          <w:numId w:val="21"/>
        </w:numPr>
        <w:tabs>
          <w:tab w:val="left" w:pos="680"/>
          <w:tab w:val="left" w:pos="681"/>
        </w:tabs>
        <w:spacing w:before="0" w:line="244" w:lineRule="exact"/>
        <w:ind w:right="194" w:hanging="221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</w:rPr>
        <w:t xml:space="preserve">Montaż </w:t>
      </w:r>
      <w:r w:rsidRPr="006164D6">
        <w:rPr>
          <w:rFonts w:asciiTheme="minorHAnsi" w:hAnsiTheme="minorHAnsi" w:cstheme="minorHAnsi"/>
          <w:sz w:val="20"/>
          <w:szCs w:val="20"/>
        </w:rPr>
        <w:t>należy wykonywać w temperaturze nie niższej niż +12</w:t>
      </w:r>
      <w:r w:rsidRPr="006164D6">
        <w:rPr>
          <w:rFonts w:asciiTheme="minorHAnsi" w:hAnsiTheme="minorHAnsi" w:cstheme="minorHAnsi"/>
          <w:position w:val="5"/>
          <w:sz w:val="20"/>
          <w:szCs w:val="20"/>
        </w:rPr>
        <w:t>o</w:t>
      </w:r>
      <w:r w:rsidRPr="006164D6">
        <w:rPr>
          <w:rFonts w:asciiTheme="minorHAnsi" w:hAnsiTheme="minorHAnsi" w:cstheme="minorHAnsi"/>
          <w:sz w:val="20"/>
          <w:szCs w:val="20"/>
        </w:rPr>
        <w:t>C, a wilgotność względna powietrza nie może przekraczać 75%.</w:t>
      </w:r>
    </w:p>
    <w:p w14:paraId="40A24112" w14:textId="77777777" w:rsidR="006164D6" w:rsidRPr="006164D6" w:rsidRDefault="006164D6" w:rsidP="006164D6">
      <w:pPr>
        <w:pStyle w:val="Akapitzlist"/>
        <w:numPr>
          <w:ilvl w:val="0"/>
          <w:numId w:val="21"/>
        </w:numPr>
        <w:tabs>
          <w:tab w:val="left" w:pos="680"/>
          <w:tab w:val="left" w:pos="681"/>
        </w:tabs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Pomieszczenia powinny być suche i dobrze</w:t>
      </w:r>
      <w:r w:rsidRPr="006164D6">
        <w:rPr>
          <w:rFonts w:asciiTheme="minorHAnsi" w:hAnsiTheme="minorHAnsi" w:cstheme="minorHAnsi"/>
          <w:sz w:val="20"/>
        </w:rPr>
        <w:t xml:space="preserve"> przewietrzone.</w:t>
      </w:r>
    </w:p>
    <w:p w14:paraId="2BA71C91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2"/>
        <w:ind w:right="194" w:hanging="89"/>
        <w:jc w:val="both"/>
        <w:rPr>
          <w:rFonts w:asciiTheme="minorHAnsi" w:hAnsiTheme="minorHAnsi" w:cstheme="minorHAnsi"/>
        </w:rPr>
      </w:pPr>
      <w:bookmarkStart w:id="66" w:name="_Toc152669290"/>
      <w:bookmarkStart w:id="67" w:name="_Toc174436821"/>
      <w:bookmarkStart w:id="68" w:name="_Toc174438176"/>
      <w:r w:rsidRPr="006164D6">
        <w:rPr>
          <w:rFonts w:asciiTheme="minorHAnsi" w:hAnsiTheme="minorHAnsi" w:cstheme="minorHAnsi"/>
        </w:rPr>
        <w:t>Sufity systemowe na ruszcie stalowym</w:t>
      </w:r>
      <w:bookmarkEnd w:id="66"/>
      <w:bookmarkEnd w:id="67"/>
      <w:bookmarkEnd w:id="68"/>
    </w:p>
    <w:p w14:paraId="44FFB606" w14:textId="77777777" w:rsidR="006164D6" w:rsidRPr="006164D6" w:rsidRDefault="006164D6" w:rsidP="00B00B7E">
      <w:pPr>
        <w:pStyle w:val="Akapitzlist"/>
        <w:numPr>
          <w:ilvl w:val="0"/>
          <w:numId w:val="21"/>
        </w:numPr>
        <w:tabs>
          <w:tab w:val="left" w:pos="709"/>
        </w:tabs>
        <w:spacing w:before="3" w:line="242" w:lineRule="auto"/>
        <w:ind w:right="194" w:hanging="89"/>
        <w:jc w:val="both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sz w:val="20"/>
        </w:rPr>
        <w:t xml:space="preserve">Ruszt stanowiący podłoże dla płyt jest jednowarstwowy składający się z warstwy nośnej. Materiałami konstrukcyjnymi do budowania rusztów są kształtowniki stalowe. Wszystkie stosowane metody </w:t>
      </w:r>
      <w:proofErr w:type="spellStart"/>
      <w:r w:rsidRPr="006164D6">
        <w:rPr>
          <w:rFonts w:asciiTheme="minorHAnsi" w:hAnsiTheme="minorHAnsi" w:cstheme="minorHAnsi"/>
          <w:sz w:val="20"/>
        </w:rPr>
        <w:t>kotwienia</w:t>
      </w:r>
      <w:proofErr w:type="spellEnd"/>
      <w:r w:rsidRPr="006164D6">
        <w:rPr>
          <w:rFonts w:asciiTheme="minorHAnsi" w:hAnsiTheme="minorHAnsi" w:cstheme="minorHAnsi"/>
          <w:sz w:val="20"/>
        </w:rPr>
        <w:t xml:space="preserve"> muszą spełniać warunek pięciokrotnego współczynnika </w:t>
      </w:r>
      <w:r w:rsidRPr="006164D6">
        <w:rPr>
          <w:rFonts w:asciiTheme="minorHAnsi" w:hAnsiTheme="minorHAnsi" w:cstheme="minorHAnsi"/>
        </w:rPr>
        <w:t xml:space="preserve">wytrzymałości przy ich obciążaniu. Znaczy to, że jednostkowe obciążenia wyrywające musi być większe od pięciokrotnej wartości obciążenia przypadającego na każdy łącznik lub kotwę. Wszystkie elementy stalowe służące do </w:t>
      </w:r>
      <w:proofErr w:type="spellStart"/>
      <w:r w:rsidRPr="006164D6">
        <w:rPr>
          <w:rFonts w:asciiTheme="minorHAnsi" w:hAnsiTheme="minorHAnsi" w:cstheme="minorHAnsi"/>
        </w:rPr>
        <w:t>kotwienia</w:t>
      </w:r>
      <w:proofErr w:type="spellEnd"/>
      <w:r w:rsidRPr="006164D6">
        <w:rPr>
          <w:rFonts w:asciiTheme="minorHAnsi" w:hAnsiTheme="minorHAnsi" w:cstheme="minorHAnsi"/>
        </w:rPr>
        <w:t xml:space="preserve"> muszą posiadać zabezpieczenia antykorozyjne.</w:t>
      </w:r>
    </w:p>
    <w:p w14:paraId="20F6EBBC" w14:textId="77777777" w:rsidR="006164D6" w:rsidRPr="006164D6" w:rsidRDefault="006164D6" w:rsidP="006164D6">
      <w:pPr>
        <w:pStyle w:val="Akapitzlist"/>
        <w:numPr>
          <w:ilvl w:val="0"/>
          <w:numId w:val="21"/>
        </w:numPr>
        <w:tabs>
          <w:tab w:val="left" w:pos="680"/>
          <w:tab w:val="left" w:pos="681"/>
        </w:tabs>
        <w:spacing w:before="0"/>
        <w:ind w:right="194" w:hanging="89"/>
        <w:jc w:val="both"/>
        <w:rPr>
          <w:rFonts w:asciiTheme="minorHAnsi" w:hAnsiTheme="minorHAnsi" w:cstheme="minorHAnsi"/>
          <w:sz w:val="20"/>
          <w:szCs w:val="20"/>
        </w:rPr>
      </w:pPr>
      <w:r w:rsidRPr="006164D6">
        <w:rPr>
          <w:rFonts w:asciiTheme="minorHAnsi" w:hAnsiTheme="minorHAnsi" w:cstheme="minorHAnsi"/>
          <w:sz w:val="20"/>
          <w:szCs w:val="20"/>
        </w:rPr>
        <w:t>Montaż sufitu rozpoczyna się od wyznaczenia jego płaszczyzny na okalających ścianach przez wytrasowanie górnej krawędzi kątownika przyściennego na okalających ścianach. Kątownik mocuje się kołkami szybkiego montażu w rozstawach nie większych niż 100 cm. Następnie trasuje się miejsca przebiegu profili głównych w rozstawie 120 cm. Powinny one zostać tak rozplanowane, aby z obu stron przy ścianach pozostały jednakowe odległości większe niż połowa szerokości płyty tj. 30 cm. Mocowanie profili poprzecznych następuje w gniazdach wyciętych w profilach głównych. Wzdłuż linii przebiegu profili głównych trasuje się miejsca mocowania wieszaków w rozstawie, co 120 cm. Po zamocowaniu wieszaków podwiesza się profile główne, następnie poziomuje i wpina w rozstawie 60 cm profile poprzeczne „120”, a między nimi profile „60” tak, aby powstała siatka o boku 60 cm. Poziomując całą konstrukcję wkłada się ok. 30% płyt. Płyty powodują ułożenie i wyrównanie konstrukcji. Następnie wykonuje się montaż odcinków profili dochodzących do ścian. Docinać je należy z luzem 5-10 mm. Montaż sufitu kończy uzupełnienie wszystkich płyt.</w:t>
      </w:r>
    </w:p>
    <w:p w14:paraId="3BBE3FD2" w14:textId="77777777" w:rsidR="006164D6" w:rsidRPr="006164D6" w:rsidRDefault="006164D6" w:rsidP="006164D6">
      <w:pPr>
        <w:pStyle w:val="Akapitzlist"/>
        <w:tabs>
          <w:tab w:val="left" w:pos="680"/>
          <w:tab w:val="left" w:pos="681"/>
        </w:tabs>
        <w:spacing w:before="0"/>
        <w:ind w:right="194" w:hanging="89"/>
        <w:jc w:val="both"/>
        <w:rPr>
          <w:rFonts w:asciiTheme="minorHAnsi" w:hAnsiTheme="minorHAnsi" w:cstheme="minorHAnsi"/>
          <w:sz w:val="20"/>
        </w:rPr>
      </w:pPr>
    </w:p>
    <w:p w14:paraId="0CA341CB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506"/>
        </w:tabs>
        <w:spacing w:before="91"/>
        <w:ind w:right="194" w:hanging="89"/>
        <w:jc w:val="both"/>
        <w:rPr>
          <w:rFonts w:asciiTheme="minorHAnsi" w:hAnsiTheme="minorHAnsi" w:cstheme="minorHAnsi"/>
        </w:rPr>
      </w:pPr>
      <w:bookmarkStart w:id="69" w:name="_Toc152669291"/>
      <w:bookmarkStart w:id="70" w:name="_Toc174436822"/>
      <w:bookmarkStart w:id="71" w:name="_Toc174438177"/>
      <w:r w:rsidRPr="006164D6">
        <w:rPr>
          <w:rFonts w:asciiTheme="minorHAnsi" w:hAnsiTheme="minorHAnsi" w:cstheme="minorHAnsi"/>
        </w:rPr>
        <w:t>KONTROLA JAKOŚCI ROBÓT</w:t>
      </w:r>
      <w:bookmarkEnd w:id="69"/>
      <w:bookmarkEnd w:id="70"/>
      <w:bookmarkEnd w:id="71"/>
    </w:p>
    <w:p w14:paraId="6E1FCECD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2"/>
        <w:ind w:right="194" w:hanging="89"/>
        <w:jc w:val="both"/>
        <w:rPr>
          <w:rFonts w:asciiTheme="minorHAnsi" w:hAnsiTheme="minorHAnsi" w:cstheme="minorHAnsi"/>
        </w:rPr>
      </w:pPr>
      <w:bookmarkStart w:id="72" w:name="_Toc152669292"/>
      <w:bookmarkStart w:id="73" w:name="_Toc174436823"/>
      <w:bookmarkStart w:id="74" w:name="_Toc174438178"/>
      <w:r w:rsidRPr="006164D6">
        <w:rPr>
          <w:rFonts w:asciiTheme="minorHAnsi" w:hAnsiTheme="minorHAnsi" w:cstheme="minorHAnsi"/>
        </w:rPr>
        <w:t>Ogólne zasady kontroli jakości robót</w:t>
      </w:r>
      <w:bookmarkEnd w:id="72"/>
      <w:bookmarkEnd w:id="73"/>
      <w:bookmarkEnd w:id="74"/>
    </w:p>
    <w:p w14:paraId="554D884E" w14:textId="77777777" w:rsidR="006164D6" w:rsidRPr="006164D6" w:rsidRDefault="006164D6" w:rsidP="006164D6">
      <w:pPr>
        <w:pStyle w:val="Tekstpodstawowy"/>
        <w:ind w:left="1040" w:right="194" w:hanging="89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Ogólne zasady kontroli jakości robót podano w ST „Wymagania ogólne” pkt 6</w:t>
      </w:r>
    </w:p>
    <w:p w14:paraId="1A72FFAA" w14:textId="77777777" w:rsid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2"/>
        <w:ind w:right="194" w:hanging="89"/>
        <w:jc w:val="both"/>
        <w:rPr>
          <w:rFonts w:asciiTheme="minorHAnsi" w:hAnsiTheme="minorHAnsi" w:cstheme="minorHAnsi"/>
        </w:rPr>
      </w:pPr>
      <w:bookmarkStart w:id="75" w:name="_Toc152669293"/>
      <w:bookmarkStart w:id="76" w:name="_Toc174436824"/>
      <w:bookmarkStart w:id="77" w:name="_Toc174438179"/>
      <w:r w:rsidRPr="006164D6">
        <w:rPr>
          <w:rFonts w:asciiTheme="minorHAnsi" w:hAnsiTheme="minorHAnsi" w:cstheme="minorHAnsi"/>
        </w:rPr>
        <w:t>Badania w czasie wykonywania robót</w:t>
      </w:r>
      <w:bookmarkEnd w:id="75"/>
      <w:bookmarkEnd w:id="76"/>
      <w:bookmarkEnd w:id="77"/>
    </w:p>
    <w:p w14:paraId="1E4D602D" w14:textId="77777777" w:rsidR="00B00B7E" w:rsidRPr="006164D6" w:rsidRDefault="00B00B7E" w:rsidP="00B00B7E">
      <w:pPr>
        <w:pStyle w:val="Nagwek21"/>
        <w:tabs>
          <w:tab w:val="left" w:pos="657"/>
        </w:tabs>
        <w:spacing w:before="122"/>
        <w:ind w:left="656" w:right="194" w:firstLine="0"/>
        <w:jc w:val="both"/>
        <w:rPr>
          <w:rFonts w:asciiTheme="minorHAnsi" w:hAnsiTheme="minorHAnsi" w:cstheme="minorHAnsi"/>
        </w:rPr>
      </w:pPr>
    </w:p>
    <w:p w14:paraId="48C6E2BE" w14:textId="77777777" w:rsidR="006164D6" w:rsidRPr="006164D6" w:rsidRDefault="006164D6" w:rsidP="006164D6">
      <w:pPr>
        <w:pStyle w:val="Akapitzlist"/>
        <w:numPr>
          <w:ilvl w:val="0"/>
          <w:numId w:val="20"/>
        </w:numPr>
        <w:tabs>
          <w:tab w:val="left" w:pos="681"/>
        </w:tabs>
        <w:spacing w:before="4"/>
        <w:ind w:right="194" w:hanging="89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Częstotliwość i zakres badań</w:t>
      </w:r>
    </w:p>
    <w:p w14:paraId="10F55F87" w14:textId="77777777" w:rsidR="006164D6" w:rsidRPr="006164D6" w:rsidRDefault="006164D6" w:rsidP="006164D6">
      <w:pPr>
        <w:pStyle w:val="Tekstpodstawowy"/>
        <w:ind w:left="1028" w:right="194" w:hanging="89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Częstotliwość oraz zakres badań materiałów powinna być zgodna z normami.</w:t>
      </w:r>
    </w:p>
    <w:p w14:paraId="305E82FA" w14:textId="77777777" w:rsidR="006164D6" w:rsidRPr="006164D6" w:rsidRDefault="006164D6" w:rsidP="006164D6">
      <w:pPr>
        <w:pStyle w:val="Tekstpodstawowy"/>
        <w:spacing w:before="1"/>
        <w:ind w:left="567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Dostarczone na plac budowy materiały należy kontrolować pod względem ich jakości. Zasady kontroli powinien ustalić Kierownik budowy w porozumieniu z Inspektorem nadzoru.</w:t>
      </w:r>
    </w:p>
    <w:p w14:paraId="34D38EDB" w14:textId="77777777" w:rsidR="006164D6" w:rsidRPr="006164D6" w:rsidRDefault="006164D6" w:rsidP="006164D6">
      <w:pPr>
        <w:pStyle w:val="Tekstpodstawowy"/>
        <w:spacing w:before="4"/>
        <w:ind w:left="567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Kontrola jakości polega na sprawdzeniu, czy dostarczone materiały i wyroby mają zaświadczenia</w:t>
      </w:r>
    </w:p>
    <w:p w14:paraId="331C3FD3" w14:textId="77777777" w:rsidR="006164D6" w:rsidRPr="006164D6" w:rsidRDefault="006164D6" w:rsidP="006164D6">
      <w:pPr>
        <w:pStyle w:val="Tekstpodstawowy"/>
        <w:spacing w:line="244" w:lineRule="auto"/>
        <w:ind w:left="567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 xml:space="preserve">o jakości wystawione przez producenta oraz na sprawdzeniu właściwości technicznych na podstawie badań </w:t>
      </w:r>
      <w:r w:rsidRPr="006164D6">
        <w:rPr>
          <w:rFonts w:asciiTheme="minorHAnsi" w:hAnsiTheme="minorHAnsi" w:cstheme="minorHAnsi"/>
        </w:rPr>
        <w:lastRenderedPageBreak/>
        <w:t>doraźnych.</w:t>
      </w:r>
    </w:p>
    <w:p w14:paraId="5DC95A71" w14:textId="77777777" w:rsidR="006164D6" w:rsidRPr="006164D6" w:rsidRDefault="006164D6" w:rsidP="006164D6">
      <w:pPr>
        <w:pStyle w:val="Tekstpodstawowy"/>
        <w:spacing w:line="242" w:lineRule="auto"/>
        <w:ind w:left="567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Badania w czasie wykonywania robót w szczególności powinny dotyczyć sprawdzenia materiałów:</w:t>
      </w:r>
    </w:p>
    <w:p w14:paraId="109F8442" w14:textId="77777777" w:rsidR="006164D6" w:rsidRPr="006164D6" w:rsidRDefault="006164D6" w:rsidP="006164D6">
      <w:pPr>
        <w:pStyle w:val="Akapitzlist"/>
        <w:numPr>
          <w:ilvl w:val="0"/>
          <w:numId w:val="19"/>
        </w:numPr>
        <w:tabs>
          <w:tab w:val="left" w:pos="681"/>
        </w:tabs>
        <w:spacing w:before="0" w:line="242" w:lineRule="exact"/>
        <w:ind w:right="194" w:hanging="89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narożniki i krawędzie (czy nie ma uszkodzeń),</w:t>
      </w:r>
    </w:p>
    <w:p w14:paraId="52A19E55" w14:textId="77777777" w:rsidR="006164D6" w:rsidRPr="006164D6" w:rsidRDefault="006164D6" w:rsidP="006164D6">
      <w:pPr>
        <w:pStyle w:val="Akapitzlist"/>
        <w:numPr>
          <w:ilvl w:val="0"/>
          <w:numId w:val="19"/>
        </w:numPr>
        <w:tabs>
          <w:tab w:val="left" w:pos="681"/>
        </w:tabs>
        <w:spacing w:before="0"/>
        <w:ind w:right="194" w:hanging="89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wymiary (zgodnie z tolerancją),</w:t>
      </w:r>
    </w:p>
    <w:p w14:paraId="1D44123A" w14:textId="77777777" w:rsidR="006164D6" w:rsidRPr="006164D6" w:rsidRDefault="006164D6" w:rsidP="006164D6">
      <w:pPr>
        <w:pStyle w:val="Akapitzlist"/>
        <w:numPr>
          <w:ilvl w:val="0"/>
          <w:numId w:val="19"/>
        </w:numPr>
        <w:tabs>
          <w:tab w:val="left" w:pos="681"/>
        </w:tabs>
        <w:spacing w:before="0"/>
        <w:ind w:right="194" w:hanging="89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wilgotność i nasiąkliwość płyt sufitowych,</w:t>
      </w:r>
    </w:p>
    <w:p w14:paraId="577BEB66" w14:textId="77777777" w:rsidR="006164D6" w:rsidRPr="006164D6" w:rsidRDefault="006164D6" w:rsidP="006164D6">
      <w:pPr>
        <w:pStyle w:val="Akapitzlist"/>
        <w:numPr>
          <w:ilvl w:val="0"/>
          <w:numId w:val="19"/>
        </w:numPr>
        <w:tabs>
          <w:tab w:val="left" w:pos="681"/>
        </w:tabs>
        <w:spacing w:before="4"/>
        <w:ind w:right="194" w:hanging="89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obciążenie na zginanie niszczące lub ugięcia płyt,</w:t>
      </w:r>
    </w:p>
    <w:p w14:paraId="480287F6" w14:textId="77777777" w:rsidR="006164D6" w:rsidRPr="006164D6" w:rsidRDefault="006164D6" w:rsidP="006164D6">
      <w:pPr>
        <w:pStyle w:val="Akapitzlist"/>
        <w:numPr>
          <w:ilvl w:val="0"/>
          <w:numId w:val="19"/>
        </w:numPr>
        <w:tabs>
          <w:tab w:val="left" w:pos="681"/>
        </w:tabs>
        <w:ind w:right="194" w:hanging="89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występowanie uszkodzeń powłoki cynkowej elementów stalowych.</w:t>
      </w:r>
    </w:p>
    <w:p w14:paraId="2426D564" w14:textId="77777777" w:rsidR="006164D6" w:rsidRPr="006164D6" w:rsidRDefault="006164D6" w:rsidP="006164D6">
      <w:pPr>
        <w:pStyle w:val="Akapitzlist"/>
        <w:numPr>
          <w:ilvl w:val="0"/>
          <w:numId w:val="20"/>
        </w:numPr>
        <w:tabs>
          <w:tab w:val="left" w:pos="681"/>
        </w:tabs>
        <w:spacing w:before="1"/>
        <w:ind w:right="194" w:hanging="89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Wyniki badań</w:t>
      </w:r>
    </w:p>
    <w:p w14:paraId="0A990D80" w14:textId="196F6B4D" w:rsidR="006164D6" w:rsidRPr="006164D6" w:rsidRDefault="006164D6" w:rsidP="00B00B7E">
      <w:pPr>
        <w:pStyle w:val="Tekstpodstawowy"/>
        <w:ind w:left="567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Wyniki badań płyt dekoracyjnych stropowych i innych materiałów powinny być wpisywane do dziennika budowy i akceptowane przez Inspektora nadzoru.</w:t>
      </w:r>
    </w:p>
    <w:p w14:paraId="2CA7A28C" w14:textId="77777777" w:rsidR="006164D6" w:rsidRPr="006164D6" w:rsidRDefault="006164D6" w:rsidP="006164D6">
      <w:pPr>
        <w:pStyle w:val="Tekstpodstawowy"/>
        <w:ind w:left="320" w:right="194" w:hanging="89"/>
        <w:rPr>
          <w:rFonts w:asciiTheme="minorHAnsi" w:hAnsiTheme="minorHAnsi" w:cstheme="minorHAnsi"/>
        </w:rPr>
      </w:pPr>
    </w:p>
    <w:p w14:paraId="361398EF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506"/>
        </w:tabs>
        <w:spacing w:before="123"/>
        <w:ind w:right="194" w:hanging="89"/>
        <w:jc w:val="both"/>
        <w:rPr>
          <w:rFonts w:asciiTheme="minorHAnsi" w:hAnsiTheme="minorHAnsi" w:cstheme="minorHAnsi"/>
        </w:rPr>
      </w:pPr>
      <w:bookmarkStart w:id="78" w:name="_Toc152669294"/>
      <w:bookmarkStart w:id="79" w:name="_Toc174436825"/>
      <w:bookmarkStart w:id="80" w:name="_Toc174438180"/>
      <w:r w:rsidRPr="006164D6">
        <w:rPr>
          <w:rFonts w:asciiTheme="minorHAnsi" w:hAnsiTheme="minorHAnsi" w:cstheme="minorHAnsi"/>
        </w:rPr>
        <w:t>OBMIAR ROBÓT</w:t>
      </w:r>
      <w:bookmarkEnd w:id="78"/>
      <w:bookmarkEnd w:id="79"/>
      <w:bookmarkEnd w:id="80"/>
    </w:p>
    <w:p w14:paraId="28DED045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4"/>
        <w:ind w:right="194" w:hanging="89"/>
        <w:jc w:val="both"/>
        <w:rPr>
          <w:rFonts w:asciiTheme="minorHAnsi" w:hAnsiTheme="minorHAnsi" w:cstheme="minorHAnsi"/>
        </w:rPr>
      </w:pPr>
      <w:bookmarkStart w:id="81" w:name="_Toc152669295"/>
      <w:bookmarkStart w:id="82" w:name="_Toc174436826"/>
      <w:bookmarkStart w:id="83" w:name="_Toc174438181"/>
      <w:r w:rsidRPr="006164D6">
        <w:rPr>
          <w:rFonts w:asciiTheme="minorHAnsi" w:hAnsiTheme="minorHAnsi" w:cstheme="minorHAnsi"/>
        </w:rPr>
        <w:t>Ogólne zasady przedmiaru i obmiaru</w:t>
      </w:r>
      <w:bookmarkEnd w:id="81"/>
      <w:bookmarkEnd w:id="82"/>
      <w:bookmarkEnd w:id="83"/>
    </w:p>
    <w:p w14:paraId="06E8B525" w14:textId="77777777" w:rsidR="006164D6" w:rsidRPr="006164D6" w:rsidRDefault="006164D6" w:rsidP="006164D6">
      <w:pPr>
        <w:pStyle w:val="Tekstpodstawowy"/>
        <w:ind w:left="567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Ogólne zasady przedmiaru i obmiaru podano w ST „Wymagania ogólne” pkt 7 Jednostką obmiaru jest 1 m</w:t>
      </w:r>
      <w:r w:rsidRPr="006164D6">
        <w:rPr>
          <w:rFonts w:asciiTheme="minorHAnsi" w:hAnsiTheme="minorHAnsi" w:cstheme="minorHAnsi"/>
          <w:position w:val="5"/>
          <w:sz w:val="13"/>
        </w:rPr>
        <w:t xml:space="preserve">2 </w:t>
      </w:r>
      <w:r w:rsidRPr="006164D6">
        <w:rPr>
          <w:rFonts w:asciiTheme="minorHAnsi" w:hAnsiTheme="minorHAnsi" w:cstheme="minorHAnsi"/>
        </w:rPr>
        <w:t>wykonanego sufitu podwieszanego.</w:t>
      </w:r>
    </w:p>
    <w:p w14:paraId="287A0A42" w14:textId="77777777" w:rsidR="006164D6" w:rsidRPr="006164D6" w:rsidRDefault="006164D6" w:rsidP="006164D6">
      <w:pPr>
        <w:pStyle w:val="Tekstpodstawowy"/>
        <w:ind w:left="320" w:right="194" w:hanging="89"/>
        <w:rPr>
          <w:rFonts w:asciiTheme="minorHAnsi" w:hAnsiTheme="minorHAnsi" w:cstheme="minorHAnsi"/>
        </w:rPr>
      </w:pPr>
    </w:p>
    <w:p w14:paraId="6CE85A32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506"/>
        </w:tabs>
        <w:spacing w:before="123"/>
        <w:ind w:right="194" w:hanging="221"/>
        <w:jc w:val="both"/>
        <w:rPr>
          <w:rFonts w:asciiTheme="minorHAnsi" w:hAnsiTheme="minorHAnsi" w:cstheme="minorHAnsi"/>
        </w:rPr>
      </w:pPr>
      <w:bookmarkStart w:id="84" w:name="_Toc152669296"/>
      <w:bookmarkStart w:id="85" w:name="_Toc174436827"/>
      <w:bookmarkStart w:id="86" w:name="_Toc174438182"/>
      <w:r w:rsidRPr="006164D6">
        <w:rPr>
          <w:rFonts w:asciiTheme="minorHAnsi" w:hAnsiTheme="minorHAnsi" w:cstheme="minorHAnsi"/>
        </w:rPr>
        <w:t>ODBIÓR ROBÓT</w:t>
      </w:r>
      <w:bookmarkEnd w:id="84"/>
      <w:bookmarkEnd w:id="85"/>
      <w:bookmarkEnd w:id="86"/>
    </w:p>
    <w:p w14:paraId="28D9104C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4"/>
        <w:ind w:right="194" w:hanging="221"/>
        <w:jc w:val="both"/>
        <w:rPr>
          <w:rFonts w:asciiTheme="minorHAnsi" w:hAnsiTheme="minorHAnsi" w:cstheme="minorHAnsi"/>
        </w:rPr>
      </w:pPr>
      <w:bookmarkStart w:id="87" w:name="_Toc152669297"/>
      <w:bookmarkStart w:id="88" w:name="_Toc174436828"/>
      <w:bookmarkStart w:id="89" w:name="_Toc174438183"/>
      <w:r w:rsidRPr="006164D6">
        <w:rPr>
          <w:rFonts w:asciiTheme="minorHAnsi" w:hAnsiTheme="minorHAnsi" w:cstheme="minorHAnsi"/>
        </w:rPr>
        <w:t>Ogólne zasady odbioru robót</w:t>
      </w:r>
      <w:bookmarkEnd w:id="87"/>
      <w:bookmarkEnd w:id="88"/>
      <w:bookmarkEnd w:id="89"/>
    </w:p>
    <w:p w14:paraId="2A530F40" w14:textId="77777777" w:rsidR="006164D6" w:rsidRPr="006164D6" w:rsidRDefault="006164D6" w:rsidP="006164D6">
      <w:pPr>
        <w:pStyle w:val="Tekstpodstawowy"/>
        <w:ind w:left="104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Ogólne zasady odbioru robót podano w ST „Wymagania ogólne” pkt 8</w:t>
      </w:r>
    </w:p>
    <w:p w14:paraId="4F7CC358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2"/>
        <w:ind w:right="194" w:hanging="221"/>
        <w:jc w:val="both"/>
        <w:rPr>
          <w:rFonts w:asciiTheme="minorHAnsi" w:hAnsiTheme="minorHAnsi" w:cstheme="minorHAnsi"/>
        </w:rPr>
      </w:pPr>
      <w:bookmarkStart w:id="90" w:name="_Toc152669298"/>
      <w:bookmarkStart w:id="91" w:name="_Toc174436829"/>
      <w:bookmarkStart w:id="92" w:name="_Toc174438184"/>
      <w:r w:rsidRPr="006164D6">
        <w:rPr>
          <w:rFonts w:asciiTheme="minorHAnsi" w:hAnsiTheme="minorHAnsi" w:cstheme="minorHAnsi"/>
        </w:rPr>
        <w:t>Odbiór podłoży</w:t>
      </w:r>
      <w:bookmarkEnd w:id="90"/>
      <w:bookmarkEnd w:id="91"/>
      <w:bookmarkEnd w:id="92"/>
    </w:p>
    <w:p w14:paraId="005EF08C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Odbiór podłoża należy przeprowadzić bezpośrednio przed przystąpieniem do robót okładzinowych. Podłoże oczyścić z kurzu i luźnych resztek zaprawy lub beton.</w:t>
      </w:r>
    </w:p>
    <w:p w14:paraId="553EDBB6" w14:textId="77777777" w:rsidR="006164D6" w:rsidRPr="006164D6" w:rsidRDefault="006164D6" w:rsidP="006164D6">
      <w:pPr>
        <w:pStyle w:val="Tekstpodstawowy"/>
        <w:spacing w:before="6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Zgodność z dokumentacją</w:t>
      </w:r>
    </w:p>
    <w:p w14:paraId="677FBF71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Roboty uznaje się za zgodne z dokumentacją projektową, ST i wymaganiami Inspektora nadzoru, jeżeli wszystkie pomiary i badania (z uwzględnieniem dopuszczalnych tolerancji) wg pkt. 6 ST dały pozytywny wynik.</w:t>
      </w:r>
    </w:p>
    <w:p w14:paraId="2AE0309D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</w:p>
    <w:p w14:paraId="75B5B359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6"/>
        <w:ind w:right="194" w:hanging="221"/>
        <w:jc w:val="both"/>
        <w:rPr>
          <w:rFonts w:asciiTheme="minorHAnsi" w:hAnsiTheme="minorHAnsi" w:cstheme="minorHAnsi"/>
        </w:rPr>
      </w:pPr>
      <w:bookmarkStart w:id="93" w:name="_Toc152669299"/>
      <w:bookmarkStart w:id="94" w:name="_Toc174436830"/>
      <w:bookmarkStart w:id="95" w:name="_Toc174438185"/>
      <w:r w:rsidRPr="006164D6">
        <w:rPr>
          <w:rFonts w:asciiTheme="minorHAnsi" w:hAnsiTheme="minorHAnsi" w:cstheme="minorHAnsi"/>
        </w:rPr>
        <w:t>Wymagania przy odbiorze</w:t>
      </w:r>
      <w:bookmarkEnd w:id="93"/>
      <w:bookmarkEnd w:id="94"/>
      <w:bookmarkEnd w:id="95"/>
    </w:p>
    <w:p w14:paraId="56AE6600" w14:textId="77777777" w:rsidR="006164D6" w:rsidRPr="006164D6" w:rsidRDefault="006164D6" w:rsidP="006164D6">
      <w:pPr>
        <w:pStyle w:val="Tekstpodstawowy"/>
        <w:spacing w:line="244" w:lineRule="auto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Wymagania przy odbiorze określa norma PN-72/B-10122 Roboty okładzinowe. Suche tynki. Wymagania i badania przy odbiorze.</w:t>
      </w:r>
    </w:p>
    <w:p w14:paraId="7B8BF3D3" w14:textId="77777777" w:rsidR="006164D6" w:rsidRPr="006164D6" w:rsidRDefault="006164D6" w:rsidP="006164D6">
      <w:pPr>
        <w:pStyle w:val="Tekstpodstawowy"/>
        <w:spacing w:line="239" w:lineRule="exact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Sprawdzeniu podlega:</w:t>
      </w:r>
    </w:p>
    <w:p w14:paraId="4315E016" w14:textId="77777777" w:rsidR="006164D6" w:rsidRPr="006164D6" w:rsidRDefault="006164D6" w:rsidP="006164D6">
      <w:pPr>
        <w:pStyle w:val="Akapitzlist"/>
        <w:numPr>
          <w:ilvl w:val="0"/>
          <w:numId w:val="22"/>
        </w:numPr>
        <w:tabs>
          <w:tab w:val="left" w:pos="680"/>
          <w:tab w:val="left" w:pos="681"/>
        </w:tabs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zgodność wykonania z dokumentacją techniczną,</w:t>
      </w:r>
    </w:p>
    <w:p w14:paraId="39427E57" w14:textId="77777777" w:rsidR="006164D6" w:rsidRPr="006164D6" w:rsidRDefault="006164D6" w:rsidP="006164D6">
      <w:pPr>
        <w:pStyle w:val="Akapitzlist"/>
        <w:numPr>
          <w:ilvl w:val="0"/>
          <w:numId w:val="22"/>
        </w:numPr>
        <w:tabs>
          <w:tab w:val="left" w:pos="680"/>
          <w:tab w:val="left" w:pos="681"/>
        </w:tabs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rodzaj zastosowanych materiałów,</w:t>
      </w:r>
    </w:p>
    <w:p w14:paraId="46F59AFC" w14:textId="77777777" w:rsidR="006164D6" w:rsidRPr="006164D6" w:rsidRDefault="006164D6" w:rsidP="006164D6">
      <w:pPr>
        <w:pStyle w:val="Akapitzlist"/>
        <w:numPr>
          <w:ilvl w:val="0"/>
          <w:numId w:val="22"/>
        </w:numPr>
        <w:tabs>
          <w:tab w:val="left" w:pos="680"/>
          <w:tab w:val="left" w:pos="681"/>
        </w:tabs>
        <w:spacing w:before="1"/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przygotowanie podłoża,</w:t>
      </w:r>
    </w:p>
    <w:p w14:paraId="5747850B" w14:textId="77777777" w:rsidR="006164D6" w:rsidRPr="006164D6" w:rsidRDefault="006164D6" w:rsidP="006164D6">
      <w:pPr>
        <w:pStyle w:val="Akapitzlist"/>
        <w:numPr>
          <w:ilvl w:val="0"/>
          <w:numId w:val="22"/>
        </w:numPr>
        <w:tabs>
          <w:tab w:val="left" w:pos="680"/>
          <w:tab w:val="left" w:pos="681"/>
        </w:tabs>
        <w:spacing w:before="5"/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>prawidłowość zamocowania płyt, ich wykończenia na stykach, narożach i obrzeżach,</w:t>
      </w:r>
    </w:p>
    <w:p w14:paraId="6DC7EC7B" w14:textId="77777777" w:rsidR="006164D6" w:rsidRPr="006164D6" w:rsidRDefault="006164D6" w:rsidP="006164D6">
      <w:pPr>
        <w:pStyle w:val="Akapitzlist"/>
        <w:numPr>
          <w:ilvl w:val="0"/>
          <w:numId w:val="22"/>
        </w:numPr>
        <w:tabs>
          <w:tab w:val="left" w:pos="680"/>
          <w:tab w:val="left" w:pos="681"/>
        </w:tabs>
        <w:ind w:right="194" w:hanging="221"/>
        <w:jc w:val="both"/>
        <w:rPr>
          <w:rFonts w:asciiTheme="minorHAnsi" w:hAnsiTheme="minorHAnsi" w:cstheme="minorHAnsi"/>
          <w:sz w:val="20"/>
        </w:rPr>
      </w:pPr>
      <w:r w:rsidRPr="006164D6">
        <w:rPr>
          <w:rFonts w:asciiTheme="minorHAnsi" w:hAnsiTheme="minorHAnsi" w:cstheme="minorHAnsi"/>
          <w:sz w:val="20"/>
        </w:rPr>
        <w:t xml:space="preserve">wichrowatość </w:t>
      </w:r>
      <w:r w:rsidRPr="006164D6">
        <w:rPr>
          <w:rFonts w:asciiTheme="minorHAnsi" w:hAnsiTheme="minorHAnsi" w:cstheme="minorHAnsi"/>
          <w:sz w:val="20"/>
          <w:szCs w:val="20"/>
        </w:rPr>
        <w:t>powierzchni: powierzchnie suchych tynków powinny stanowić płaszczyzny pionowe, poziome lub o kącie nachylenia przewidzianym w dokumentacji. Kąty dwuścienne utworzone przez te płaszczyzny, powinny być kątami prostymi lub innymi zgodnymi z dokumentacją. Krawędzie przycięcia płaszczyzn powinny być prostoliniowe. Sprawdzenie prawidłowości wykonania powierzchni i krawędzi okładzin należy przeprowadzić za pomocą oględzin zewnętrznych oraz przykładania (w dwu prostopadłych kierunkach) łaty kontrolnej o długości 2,0 m, w dowolnym miejscu powierzchni. Pomiar prześwitu pomiędzy łatą a powierzchnią suchego tynku powinien być wykonany z dokładnością do 0,5 mm. Dopuszczalne odchyłki są następujące:</w:t>
      </w:r>
    </w:p>
    <w:p w14:paraId="29C823B2" w14:textId="77777777" w:rsidR="006164D6" w:rsidRDefault="006164D6" w:rsidP="006164D6">
      <w:pPr>
        <w:pStyle w:val="Tekstpodstawowy"/>
        <w:spacing w:before="5"/>
        <w:ind w:left="0" w:right="194" w:hanging="221"/>
        <w:rPr>
          <w:rFonts w:asciiTheme="minorHAnsi" w:hAnsiTheme="minorHAnsi" w:cstheme="minorHAnsi"/>
          <w:sz w:val="27"/>
        </w:rPr>
      </w:pPr>
    </w:p>
    <w:p w14:paraId="01BC858A" w14:textId="77777777" w:rsidR="00B00B7E" w:rsidRDefault="00B00B7E" w:rsidP="006164D6">
      <w:pPr>
        <w:pStyle w:val="Tekstpodstawowy"/>
        <w:spacing w:before="5"/>
        <w:ind w:left="0" w:right="194" w:hanging="221"/>
        <w:rPr>
          <w:rFonts w:asciiTheme="minorHAnsi" w:hAnsiTheme="minorHAnsi" w:cstheme="minorHAnsi"/>
          <w:sz w:val="27"/>
        </w:rPr>
      </w:pPr>
    </w:p>
    <w:p w14:paraId="2FA3AA93" w14:textId="77777777" w:rsidR="00B00B7E" w:rsidRDefault="00B00B7E" w:rsidP="006164D6">
      <w:pPr>
        <w:pStyle w:val="Tekstpodstawowy"/>
        <w:spacing w:before="5"/>
        <w:ind w:left="0" w:right="194" w:hanging="221"/>
        <w:rPr>
          <w:rFonts w:asciiTheme="minorHAnsi" w:hAnsiTheme="minorHAnsi" w:cstheme="minorHAnsi"/>
          <w:sz w:val="27"/>
        </w:rPr>
      </w:pPr>
    </w:p>
    <w:p w14:paraId="32BD9AA4" w14:textId="77777777" w:rsidR="00B00B7E" w:rsidRPr="006164D6" w:rsidRDefault="00B00B7E" w:rsidP="006164D6">
      <w:pPr>
        <w:pStyle w:val="Tekstpodstawowy"/>
        <w:spacing w:before="5"/>
        <w:ind w:left="0" w:right="194" w:hanging="221"/>
        <w:rPr>
          <w:rFonts w:asciiTheme="minorHAnsi" w:hAnsiTheme="minorHAnsi" w:cstheme="minorHAnsi"/>
          <w:sz w:val="27"/>
        </w:rPr>
      </w:pPr>
    </w:p>
    <w:p w14:paraId="7E0E24A0" w14:textId="77777777" w:rsidR="006164D6" w:rsidRPr="006164D6" w:rsidRDefault="006164D6" w:rsidP="006164D6">
      <w:pPr>
        <w:pStyle w:val="Tekstpodstawowy"/>
        <w:spacing w:before="5"/>
        <w:ind w:left="0" w:right="194" w:hanging="221"/>
        <w:rPr>
          <w:rFonts w:asciiTheme="minorHAnsi" w:hAnsiTheme="minorHAnsi" w:cstheme="minorHAnsi"/>
          <w:sz w:val="27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2881"/>
        <w:gridCol w:w="2322"/>
        <w:gridCol w:w="2334"/>
      </w:tblGrid>
      <w:tr w:rsidR="006164D6" w:rsidRPr="00B00B7E" w14:paraId="3758C09C" w14:textId="77777777" w:rsidTr="00B00B7E">
        <w:trPr>
          <w:trHeight w:val="581"/>
        </w:trPr>
        <w:tc>
          <w:tcPr>
            <w:tcW w:w="9952" w:type="dxa"/>
            <w:gridSpan w:val="4"/>
            <w:vAlign w:val="center"/>
          </w:tcPr>
          <w:p w14:paraId="7F9FFA78" w14:textId="77777777" w:rsidR="006164D6" w:rsidRPr="00B00B7E" w:rsidRDefault="006164D6" w:rsidP="00B00B7E">
            <w:pPr>
              <w:pStyle w:val="TableParagraph"/>
              <w:spacing w:before="2" w:line="247" w:lineRule="exact"/>
              <w:ind w:left="900" w:right="194" w:hanging="22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Dopuszczalne</w:t>
            </w:r>
            <w:proofErr w:type="spellEnd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odchylenia</w:t>
            </w:r>
            <w:proofErr w:type="spellEnd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powierzchni</w:t>
            </w:r>
            <w:proofErr w:type="spellEnd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od </w:t>
            </w:r>
            <w:proofErr w:type="spellStart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płaszczyzny</w:t>
            </w:r>
            <w:proofErr w:type="spellEnd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  <w:proofErr w:type="spellEnd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krawędzi</w:t>
            </w:r>
            <w:proofErr w:type="spellEnd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od </w:t>
            </w:r>
            <w:proofErr w:type="spellStart"/>
            <w:r w:rsidRPr="00B00B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kierunku</w:t>
            </w:r>
            <w:proofErr w:type="spellEnd"/>
          </w:p>
        </w:tc>
      </w:tr>
      <w:tr w:rsidR="006164D6" w:rsidRPr="00B00B7E" w14:paraId="3ED9A581" w14:textId="77777777" w:rsidTr="00B00B7E">
        <w:trPr>
          <w:trHeight w:val="270"/>
        </w:trPr>
        <w:tc>
          <w:tcPr>
            <w:tcW w:w="2415" w:type="dxa"/>
            <w:vMerge w:val="restart"/>
            <w:vAlign w:val="center"/>
          </w:tcPr>
          <w:p w14:paraId="62E1F39E" w14:textId="77777777" w:rsidR="006164D6" w:rsidRPr="00B00B7E" w:rsidRDefault="006164D6" w:rsidP="00B00B7E">
            <w:pPr>
              <w:pStyle w:val="TableParagraph"/>
              <w:spacing w:before="2" w:line="242" w:lineRule="auto"/>
              <w:ind w:left="98" w:right="13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Powierzchni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od 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płaszczyzny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krawędzi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prostej</w:t>
            </w:r>
            <w:proofErr w:type="spellEnd"/>
          </w:p>
        </w:tc>
        <w:tc>
          <w:tcPr>
            <w:tcW w:w="5203" w:type="dxa"/>
            <w:gridSpan w:val="2"/>
            <w:vAlign w:val="center"/>
          </w:tcPr>
          <w:p w14:paraId="114BD12A" w14:textId="77777777" w:rsidR="006164D6" w:rsidRPr="00B00B7E" w:rsidRDefault="006164D6" w:rsidP="00B00B7E">
            <w:pPr>
              <w:pStyle w:val="TableParagraph"/>
              <w:spacing w:before="2" w:line="249" w:lineRule="exact"/>
              <w:ind w:left="770" w:right="194" w:hanging="2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Powierzchni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krawędzi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kierunku</w:t>
            </w:r>
            <w:proofErr w:type="spellEnd"/>
          </w:p>
        </w:tc>
        <w:tc>
          <w:tcPr>
            <w:tcW w:w="2334" w:type="dxa"/>
            <w:vMerge w:val="restart"/>
            <w:vAlign w:val="center"/>
          </w:tcPr>
          <w:p w14:paraId="24A3E6CA" w14:textId="2EE255E7" w:rsidR="006164D6" w:rsidRPr="00B00B7E" w:rsidRDefault="006164D6" w:rsidP="00B00B7E">
            <w:pPr>
              <w:pStyle w:val="TableParagraph"/>
              <w:spacing w:before="138"/>
              <w:ind w:left="149" w:right="194" w:hanging="9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Przecinających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się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płaszczyzn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dokumentacji</w:t>
            </w:r>
            <w:proofErr w:type="spellEnd"/>
          </w:p>
        </w:tc>
      </w:tr>
      <w:tr w:rsidR="006164D6" w:rsidRPr="00B00B7E" w14:paraId="387446F3" w14:textId="77777777" w:rsidTr="00B00B7E">
        <w:trPr>
          <w:trHeight w:val="798"/>
        </w:trPr>
        <w:tc>
          <w:tcPr>
            <w:tcW w:w="2415" w:type="dxa"/>
            <w:vMerge/>
            <w:tcBorders>
              <w:top w:val="nil"/>
            </w:tcBorders>
            <w:vAlign w:val="center"/>
          </w:tcPr>
          <w:p w14:paraId="3EAF22B3" w14:textId="77777777" w:rsidR="006164D6" w:rsidRPr="00B00B7E" w:rsidRDefault="006164D6" w:rsidP="00B00B7E">
            <w:pPr>
              <w:ind w:right="132" w:firstLine="6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81" w:type="dxa"/>
            <w:vAlign w:val="center"/>
          </w:tcPr>
          <w:p w14:paraId="3E08E0D4" w14:textId="77777777" w:rsidR="006164D6" w:rsidRPr="00B00B7E" w:rsidRDefault="006164D6" w:rsidP="00B00B7E">
            <w:pPr>
              <w:pStyle w:val="TableParagraph"/>
              <w:ind w:right="19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pionowego</w:t>
            </w:r>
            <w:proofErr w:type="spellEnd"/>
          </w:p>
        </w:tc>
        <w:tc>
          <w:tcPr>
            <w:tcW w:w="2322" w:type="dxa"/>
            <w:vAlign w:val="center"/>
          </w:tcPr>
          <w:p w14:paraId="7CB04368" w14:textId="77777777" w:rsidR="006164D6" w:rsidRPr="00B00B7E" w:rsidRDefault="006164D6" w:rsidP="00B00B7E">
            <w:pPr>
              <w:pStyle w:val="TableParagraph"/>
              <w:ind w:right="19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poziomego</w:t>
            </w:r>
            <w:proofErr w:type="spellEnd"/>
          </w:p>
        </w:tc>
        <w:tc>
          <w:tcPr>
            <w:tcW w:w="2334" w:type="dxa"/>
            <w:vMerge/>
            <w:tcBorders>
              <w:top w:val="nil"/>
            </w:tcBorders>
            <w:vAlign w:val="center"/>
          </w:tcPr>
          <w:p w14:paraId="1116F2FB" w14:textId="77777777" w:rsidR="006164D6" w:rsidRPr="00B00B7E" w:rsidRDefault="006164D6" w:rsidP="00B00B7E">
            <w:pPr>
              <w:ind w:right="194" w:hanging="2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64D6" w:rsidRPr="00B00B7E" w14:paraId="5F854F29" w14:textId="77777777" w:rsidTr="00B00B7E">
        <w:trPr>
          <w:trHeight w:val="2153"/>
        </w:trPr>
        <w:tc>
          <w:tcPr>
            <w:tcW w:w="2415" w:type="dxa"/>
            <w:vAlign w:val="center"/>
          </w:tcPr>
          <w:p w14:paraId="5FD2A1DB" w14:textId="77777777" w:rsidR="006164D6" w:rsidRPr="00B00B7E" w:rsidRDefault="006164D6" w:rsidP="00B00B7E">
            <w:pPr>
              <w:pStyle w:val="TableParagraph"/>
              <w:spacing w:before="240"/>
              <w:ind w:left="98" w:right="13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Nie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większa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niż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2 mm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 w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liczbie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większej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niż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2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całej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długości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łaty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kontrolnej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2 m</w:t>
            </w:r>
          </w:p>
        </w:tc>
        <w:tc>
          <w:tcPr>
            <w:tcW w:w="2881" w:type="dxa"/>
            <w:vAlign w:val="center"/>
          </w:tcPr>
          <w:p w14:paraId="2E9836A3" w14:textId="77777777" w:rsidR="006164D6" w:rsidRPr="00B00B7E" w:rsidRDefault="006164D6" w:rsidP="00B00B7E">
            <w:pPr>
              <w:pStyle w:val="TableParagraph"/>
              <w:tabs>
                <w:tab w:val="left" w:pos="2679"/>
              </w:tabs>
              <w:spacing w:before="240" w:line="242" w:lineRule="auto"/>
              <w:ind w:left="155" w:right="194" w:hanging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Nie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większe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niż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1,5 mm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ogółem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więcej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niż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3 mm w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pomieszczeniach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do 3,5 m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wysokości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więcej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niż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4 mm w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pomieszczeniach</w:t>
            </w:r>
            <w:proofErr w:type="spellEnd"/>
          </w:p>
          <w:p w14:paraId="2074CA28" w14:textId="77777777" w:rsidR="006164D6" w:rsidRPr="00B00B7E" w:rsidRDefault="006164D6" w:rsidP="00B00B7E">
            <w:pPr>
              <w:pStyle w:val="TableParagraph"/>
              <w:tabs>
                <w:tab w:val="left" w:pos="2679"/>
              </w:tabs>
              <w:spacing w:line="267" w:lineRule="exact"/>
              <w:ind w:left="155" w:right="194" w:hanging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powyżej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3,5 m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wysokości</w:t>
            </w:r>
            <w:proofErr w:type="spellEnd"/>
          </w:p>
          <w:p w14:paraId="3B7C2A30" w14:textId="77777777" w:rsidR="006164D6" w:rsidRPr="00B00B7E" w:rsidRDefault="006164D6" w:rsidP="00B00B7E">
            <w:pPr>
              <w:pStyle w:val="TableParagraph"/>
              <w:spacing w:line="267" w:lineRule="exact"/>
              <w:ind w:left="108" w:right="194" w:hanging="2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14:paraId="1DEE2C15" w14:textId="3C064DF8" w:rsidR="006164D6" w:rsidRPr="00B00B7E" w:rsidRDefault="006164D6" w:rsidP="00B00B7E">
            <w:pPr>
              <w:pStyle w:val="TableParagraph"/>
              <w:spacing w:line="242" w:lineRule="auto"/>
              <w:ind w:left="193" w:right="194" w:hanging="8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Nie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większe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niż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2 mm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ogółem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większej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niż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3 mm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całej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powierzchni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ograniczonej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ścianami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belkami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itp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334" w:type="dxa"/>
            <w:vAlign w:val="center"/>
          </w:tcPr>
          <w:p w14:paraId="77E6778D" w14:textId="77777777" w:rsidR="006164D6" w:rsidRPr="00B00B7E" w:rsidRDefault="006164D6" w:rsidP="00B00B7E">
            <w:pPr>
              <w:pStyle w:val="TableParagraph"/>
              <w:spacing w:line="242" w:lineRule="auto"/>
              <w:ind w:left="185" w:right="194" w:firstLine="1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Nie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większa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niż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2 mm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długości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łaty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>kontrolnej</w:t>
            </w:r>
            <w:proofErr w:type="spellEnd"/>
            <w:r w:rsidRPr="00B00B7E">
              <w:rPr>
                <w:rFonts w:asciiTheme="minorHAnsi" w:hAnsiTheme="minorHAnsi" w:cstheme="minorHAnsi"/>
                <w:sz w:val="20"/>
                <w:szCs w:val="20"/>
              </w:rPr>
              <w:t xml:space="preserve"> 2 m</w:t>
            </w:r>
          </w:p>
        </w:tc>
      </w:tr>
    </w:tbl>
    <w:p w14:paraId="183ACA50" w14:textId="77777777" w:rsidR="006164D6" w:rsidRPr="006164D6" w:rsidRDefault="006164D6" w:rsidP="006164D6">
      <w:pPr>
        <w:pStyle w:val="Tekstpodstawowy"/>
        <w:ind w:left="0" w:right="194" w:hanging="221"/>
        <w:rPr>
          <w:rFonts w:asciiTheme="minorHAnsi" w:hAnsiTheme="minorHAnsi" w:cstheme="minorHAnsi"/>
          <w:sz w:val="21"/>
        </w:rPr>
      </w:pPr>
    </w:p>
    <w:p w14:paraId="31E856C8" w14:textId="77777777" w:rsidR="006164D6" w:rsidRPr="006164D6" w:rsidRDefault="006164D6" w:rsidP="006164D6">
      <w:pPr>
        <w:pStyle w:val="Tekstpodstawowy"/>
        <w:ind w:left="0" w:right="194" w:hanging="221"/>
        <w:rPr>
          <w:rFonts w:asciiTheme="minorHAnsi" w:hAnsiTheme="minorHAnsi" w:cstheme="minorHAnsi"/>
          <w:sz w:val="21"/>
        </w:rPr>
      </w:pPr>
    </w:p>
    <w:p w14:paraId="3955FE37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506"/>
        </w:tabs>
        <w:spacing w:before="101"/>
        <w:ind w:right="194" w:hanging="221"/>
        <w:jc w:val="both"/>
        <w:rPr>
          <w:rFonts w:asciiTheme="minorHAnsi" w:hAnsiTheme="minorHAnsi" w:cstheme="minorHAnsi"/>
        </w:rPr>
      </w:pPr>
      <w:bookmarkStart w:id="96" w:name="_Toc152669300"/>
      <w:bookmarkStart w:id="97" w:name="_Toc174436831"/>
      <w:bookmarkStart w:id="98" w:name="_Toc174438186"/>
      <w:r w:rsidRPr="006164D6">
        <w:rPr>
          <w:rFonts w:asciiTheme="minorHAnsi" w:hAnsiTheme="minorHAnsi" w:cstheme="minorHAnsi"/>
        </w:rPr>
        <w:t>PODSTAWA PŁATNOŚCI</w:t>
      </w:r>
      <w:bookmarkEnd w:id="96"/>
      <w:bookmarkEnd w:id="97"/>
      <w:bookmarkEnd w:id="98"/>
    </w:p>
    <w:p w14:paraId="3306495D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2"/>
        <w:ind w:right="194" w:hanging="221"/>
        <w:jc w:val="both"/>
        <w:rPr>
          <w:rFonts w:asciiTheme="minorHAnsi" w:hAnsiTheme="minorHAnsi" w:cstheme="minorHAnsi"/>
        </w:rPr>
      </w:pPr>
      <w:bookmarkStart w:id="99" w:name="_Toc152669301"/>
      <w:bookmarkStart w:id="100" w:name="_Toc174436832"/>
      <w:bookmarkStart w:id="101" w:name="_Toc174438187"/>
      <w:r w:rsidRPr="006164D6">
        <w:rPr>
          <w:rFonts w:asciiTheme="minorHAnsi" w:hAnsiTheme="minorHAnsi" w:cstheme="minorHAnsi"/>
        </w:rPr>
        <w:t>Ogólne ustalenia dotyczące podstawy rozliczenia robót</w:t>
      </w:r>
      <w:bookmarkEnd w:id="99"/>
      <w:bookmarkEnd w:id="100"/>
      <w:bookmarkEnd w:id="101"/>
    </w:p>
    <w:p w14:paraId="13395645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Ogólne ustalenia dotyczące podstawy rozliczenia robót podano w ST „Wymagania ogólne” pkt 9</w:t>
      </w:r>
    </w:p>
    <w:p w14:paraId="19AF549C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</w:p>
    <w:p w14:paraId="764D9958" w14:textId="77777777" w:rsidR="006164D6" w:rsidRPr="006164D6" w:rsidRDefault="006164D6" w:rsidP="006164D6">
      <w:pPr>
        <w:pStyle w:val="Nagwek21"/>
        <w:numPr>
          <w:ilvl w:val="1"/>
          <w:numId w:val="23"/>
        </w:numPr>
        <w:tabs>
          <w:tab w:val="left" w:pos="657"/>
        </w:tabs>
        <w:spacing w:before="126"/>
        <w:ind w:right="194" w:hanging="221"/>
        <w:jc w:val="both"/>
        <w:rPr>
          <w:rFonts w:asciiTheme="minorHAnsi" w:hAnsiTheme="minorHAnsi" w:cstheme="minorHAnsi"/>
        </w:rPr>
      </w:pPr>
      <w:bookmarkStart w:id="102" w:name="_Toc152669302"/>
      <w:bookmarkStart w:id="103" w:name="_Toc174436833"/>
      <w:bookmarkStart w:id="104" w:name="_Toc174438188"/>
      <w:r w:rsidRPr="006164D6">
        <w:rPr>
          <w:rFonts w:asciiTheme="minorHAnsi" w:hAnsiTheme="minorHAnsi" w:cstheme="minorHAnsi"/>
        </w:rPr>
        <w:t>Zasady rozliczenia i płatności</w:t>
      </w:r>
      <w:bookmarkEnd w:id="102"/>
      <w:bookmarkEnd w:id="103"/>
      <w:bookmarkEnd w:id="104"/>
    </w:p>
    <w:p w14:paraId="1A00B969" w14:textId="77777777" w:rsidR="006164D6" w:rsidRPr="006164D6" w:rsidRDefault="006164D6" w:rsidP="006164D6">
      <w:pPr>
        <w:pStyle w:val="Tekstpodstawowy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Cena jednostkowa montażu 1 metra kwadratowego [m</w:t>
      </w:r>
      <w:r w:rsidRPr="006164D6">
        <w:rPr>
          <w:rFonts w:asciiTheme="minorHAnsi" w:hAnsiTheme="minorHAnsi" w:cstheme="minorHAnsi"/>
          <w:position w:val="5"/>
          <w:sz w:val="13"/>
        </w:rPr>
        <w:t>2</w:t>
      </w:r>
      <w:r w:rsidRPr="006164D6">
        <w:rPr>
          <w:rFonts w:asciiTheme="minorHAnsi" w:hAnsiTheme="minorHAnsi" w:cstheme="minorHAnsi"/>
        </w:rPr>
        <w:t xml:space="preserve">] sufitu podwieszanego </w:t>
      </w:r>
    </w:p>
    <w:p w14:paraId="28D5AF1D" w14:textId="77777777" w:rsidR="006164D6" w:rsidRPr="006164D6" w:rsidRDefault="006164D6" w:rsidP="006164D6">
      <w:pPr>
        <w:pStyle w:val="Akapitzlist"/>
        <w:tabs>
          <w:tab w:val="left" w:pos="680"/>
          <w:tab w:val="left" w:pos="681"/>
        </w:tabs>
        <w:ind w:right="194" w:hanging="221"/>
        <w:jc w:val="both"/>
        <w:rPr>
          <w:rFonts w:asciiTheme="minorHAnsi" w:hAnsiTheme="minorHAnsi" w:cstheme="minorHAnsi"/>
          <w:sz w:val="20"/>
        </w:rPr>
      </w:pPr>
    </w:p>
    <w:p w14:paraId="28ABA754" w14:textId="77777777" w:rsidR="006164D6" w:rsidRPr="006164D6" w:rsidRDefault="006164D6" w:rsidP="006164D6">
      <w:pPr>
        <w:pStyle w:val="Nagwek11"/>
        <w:numPr>
          <w:ilvl w:val="0"/>
          <w:numId w:val="23"/>
        </w:numPr>
        <w:tabs>
          <w:tab w:val="left" w:pos="628"/>
        </w:tabs>
        <w:spacing w:before="121"/>
        <w:ind w:left="627" w:right="194" w:hanging="221"/>
        <w:jc w:val="both"/>
        <w:rPr>
          <w:rFonts w:asciiTheme="minorHAnsi" w:hAnsiTheme="minorHAnsi" w:cstheme="minorHAnsi"/>
        </w:rPr>
      </w:pPr>
      <w:bookmarkStart w:id="105" w:name="_Toc152669303"/>
      <w:r w:rsidRPr="006164D6">
        <w:rPr>
          <w:rFonts w:asciiTheme="minorHAnsi" w:hAnsiTheme="minorHAnsi" w:cstheme="minorHAnsi"/>
        </w:rPr>
        <w:t xml:space="preserve"> </w:t>
      </w:r>
      <w:bookmarkStart w:id="106" w:name="_Toc174436834"/>
      <w:bookmarkStart w:id="107" w:name="_Toc174438189"/>
      <w:r w:rsidRPr="006164D6">
        <w:rPr>
          <w:rFonts w:asciiTheme="minorHAnsi" w:hAnsiTheme="minorHAnsi" w:cstheme="minorHAnsi"/>
        </w:rPr>
        <w:t>PRZEPISY ZWIĄZANE</w:t>
      </w:r>
      <w:bookmarkEnd w:id="105"/>
      <w:bookmarkEnd w:id="106"/>
      <w:bookmarkEnd w:id="107"/>
    </w:p>
    <w:p w14:paraId="5C3F1968" w14:textId="77777777" w:rsidR="006164D6" w:rsidRPr="006164D6" w:rsidRDefault="006164D6" w:rsidP="006164D6">
      <w:pPr>
        <w:pStyle w:val="Nagwek11"/>
        <w:tabs>
          <w:tab w:val="left" w:pos="628"/>
        </w:tabs>
        <w:spacing w:before="121"/>
        <w:ind w:left="627" w:right="194"/>
        <w:jc w:val="both"/>
        <w:rPr>
          <w:rFonts w:asciiTheme="minorHAnsi" w:hAnsiTheme="minorHAnsi" w:cstheme="minorHAnsi"/>
        </w:rPr>
      </w:pPr>
    </w:p>
    <w:p w14:paraId="7BBE8717" w14:textId="77777777" w:rsidR="006164D6" w:rsidRPr="006164D6" w:rsidRDefault="006164D6" w:rsidP="006164D6">
      <w:pPr>
        <w:pStyle w:val="Tekstpodstawowy"/>
        <w:tabs>
          <w:tab w:val="left" w:pos="3152"/>
        </w:tabs>
        <w:spacing w:before="5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PN-EN 1364-2:2001</w:t>
      </w:r>
      <w:r w:rsidRPr="006164D6">
        <w:rPr>
          <w:rFonts w:asciiTheme="minorHAnsi" w:hAnsiTheme="minorHAnsi" w:cstheme="minorHAnsi"/>
        </w:rPr>
        <w:tab/>
        <w:t>Badania odporności ogniowej elementów nienośnych. Część 2:Sufity</w:t>
      </w:r>
    </w:p>
    <w:p w14:paraId="5751752A" w14:textId="77777777" w:rsidR="006164D6" w:rsidRPr="006164D6" w:rsidRDefault="006164D6" w:rsidP="006164D6">
      <w:pPr>
        <w:pStyle w:val="Tekstpodstawowy"/>
        <w:tabs>
          <w:tab w:val="left" w:pos="3152"/>
        </w:tabs>
        <w:spacing w:before="5"/>
        <w:ind w:left="320" w:right="194" w:hanging="221"/>
        <w:rPr>
          <w:rFonts w:asciiTheme="minorHAnsi" w:hAnsiTheme="minorHAnsi" w:cstheme="minorHAnsi"/>
        </w:rPr>
      </w:pPr>
    </w:p>
    <w:p w14:paraId="6B08B72E" w14:textId="77777777" w:rsidR="006164D6" w:rsidRPr="006164D6" w:rsidRDefault="006164D6" w:rsidP="006164D6">
      <w:pPr>
        <w:pStyle w:val="Tekstpodstawowy"/>
        <w:tabs>
          <w:tab w:val="left" w:pos="3152"/>
        </w:tabs>
        <w:spacing w:before="5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4B1F6" wp14:editId="472C10F2">
                <wp:simplePos x="0" y="0"/>
                <wp:positionH relativeFrom="margin">
                  <wp:align>right</wp:align>
                </wp:positionH>
                <wp:positionV relativeFrom="paragraph">
                  <wp:posOffset>7813</wp:posOffset>
                </wp:positionV>
                <wp:extent cx="6098651" cy="15903"/>
                <wp:effectExtent l="0" t="0" r="35560" b="22225"/>
                <wp:wrapNone/>
                <wp:docPr id="2027578279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8651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0AF61C" id="Łącznik prosty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29pt,.6pt" to="909.2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8684144" w14:textId="77777777" w:rsidR="006164D6" w:rsidRPr="006164D6" w:rsidRDefault="006164D6" w:rsidP="006164D6">
      <w:pPr>
        <w:pStyle w:val="Tekstpodstawowy"/>
        <w:tabs>
          <w:tab w:val="left" w:pos="3152"/>
        </w:tabs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PN-EN 13964:2004 (U)</w:t>
      </w:r>
      <w:r w:rsidRPr="006164D6">
        <w:rPr>
          <w:rFonts w:asciiTheme="minorHAnsi" w:hAnsiTheme="minorHAnsi" w:cstheme="minorHAnsi"/>
        </w:rPr>
        <w:tab/>
        <w:t>Sufity podwieszane. Wymagania i metody badań PN-B-79405:1997/Ap1:1999</w:t>
      </w:r>
      <w:r w:rsidRPr="006164D6">
        <w:rPr>
          <w:rFonts w:asciiTheme="minorHAnsi" w:hAnsiTheme="minorHAnsi" w:cstheme="minorHAnsi"/>
        </w:rPr>
        <w:tab/>
        <w:t>Płyty gipsowo-kartonowe</w:t>
      </w:r>
    </w:p>
    <w:p w14:paraId="629CBAB9" w14:textId="77777777" w:rsidR="006164D6" w:rsidRPr="006164D6" w:rsidRDefault="006164D6" w:rsidP="006164D6">
      <w:pPr>
        <w:pStyle w:val="Tekstpodstawowy"/>
        <w:tabs>
          <w:tab w:val="left" w:pos="3152"/>
        </w:tabs>
        <w:ind w:left="320" w:right="194" w:hanging="221"/>
        <w:rPr>
          <w:rFonts w:asciiTheme="minorHAnsi" w:hAnsiTheme="minorHAnsi" w:cstheme="minorHAnsi"/>
        </w:rPr>
      </w:pPr>
    </w:p>
    <w:p w14:paraId="31B43010" w14:textId="77777777" w:rsidR="006164D6" w:rsidRPr="006164D6" w:rsidRDefault="006164D6" w:rsidP="006164D6">
      <w:pPr>
        <w:pStyle w:val="Tekstpodstawowy"/>
        <w:tabs>
          <w:tab w:val="left" w:pos="3152"/>
        </w:tabs>
        <w:spacing w:before="6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92E0F2" wp14:editId="1DCC4CE7">
                <wp:simplePos x="0" y="0"/>
                <wp:positionH relativeFrom="margin">
                  <wp:align>left</wp:align>
                </wp:positionH>
                <wp:positionV relativeFrom="paragraph">
                  <wp:posOffset>45858</wp:posOffset>
                </wp:positionV>
                <wp:extent cx="6165933" cy="15903"/>
                <wp:effectExtent l="0" t="0" r="25400" b="22225"/>
                <wp:wrapNone/>
                <wp:docPr id="676223784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5933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3601DF" id="Łącznik prosty 1" o:spid="_x0000_s1026" style="position:absolute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3.6pt" to="485.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8A49C05" w14:textId="77777777" w:rsidR="006164D6" w:rsidRPr="006164D6" w:rsidRDefault="006164D6" w:rsidP="006164D6">
      <w:pPr>
        <w:pStyle w:val="Tekstpodstawowy"/>
        <w:tabs>
          <w:tab w:val="left" w:pos="3152"/>
        </w:tabs>
        <w:spacing w:before="6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PN-93/B-02862</w:t>
      </w:r>
      <w:r w:rsidRPr="006164D6">
        <w:rPr>
          <w:rFonts w:asciiTheme="minorHAnsi" w:hAnsiTheme="minorHAnsi" w:cstheme="minorHAnsi"/>
        </w:rPr>
        <w:tab/>
        <w:t>Odporność ogniowa</w:t>
      </w:r>
    </w:p>
    <w:p w14:paraId="0E024D3A" w14:textId="77777777" w:rsidR="006164D6" w:rsidRPr="006164D6" w:rsidRDefault="006164D6" w:rsidP="006164D6">
      <w:pPr>
        <w:pStyle w:val="Tekstpodstawowy"/>
        <w:tabs>
          <w:tab w:val="left" w:pos="3152"/>
        </w:tabs>
        <w:spacing w:before="6"/>
        <w:ind w:left="320" w:right="194" w:hanging="221"/>
        <w:rPr>
          <w:rFonts w:asciiTheme="minorHAnsi" w:hAnsiTheme="minorHAnsi" w:cstheme="minorHAnsi"/>
        </w:rPr>
      </w:pPr>
    </w:p>
    <w:p w14:paraId="095962A5" w14:textId="77777777" w:rsidR="006164D6" w:rsidRPr="006164D6" w:rsidRDefault="006164D6" w:rsidP="006164D6">
      <w:pPr>
        <w:pStyle w:val="Tekstpodstawowy"/>
        <w:tabs>
          <w:tab w:val="left" w:pos="3152"/>
        </w:tabs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AEFB1B" wp14:editId="70E42132">
                <wp:simplePos x="0" y="0"/>
                <wp:positionH relativeFrom="margin">
                  <wp:align>left</wp:align>
                </wp:positionH>
                <wp:positionV relativeFrom="paragraph">
                  <wp:posOffset>73853</wp:posOffset>
                </wp:positionV>
                <wp:extent cx="6165933" cy="15903"/>
                <wp:effectExtent l="0" t="0" r="25400" b="22225"/>
                <wp:wrapNone/>
                <wp:docPr id="1918343718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5933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B56B20" id="Łącznik prosty 1" o:spid="_x0000_s1026" style="position:absolute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5.8pt" to="485.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52A0CBD" w14:textId="77777777" w:rsidR="006164D6" w:rsidRPr="006164D6" w:rsidRDefault="006164D6" w:rsidP="006164D6">
      <w:pPr>
        <w:pStyle w:val="Tekstpodstawowy"/>
        <w:tabs>
          <w:tab w:val="left" w:pos="3152"/>
        </w:tabs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PN-EN ISO 7050:1999</w:t>
      </w:r>
      <w:r w:rsidRPr="006164D6">
        <w:rPr>
          <w:rFonts w:asciiTheme="minorHAnsi" w:hAnsiTheme="minorHAnsi" w:cstheme="minorHAnsi"/>
        </w:rPr>
        <w:tab/>
        <w:t>Wkręty samogwintujące z łbem stożkowym, z wgłębieniem</w:t>
      </w:r>
    </w:p>
    <w:p w14:paraId="79377C5C" w14:textId="77777777" w:rsidR="006164D6" w:rsidRPr="006164D6" w:rsidRDefault="006164D6" w:rsidP="006164D6">
      <w:pPr>
        <w:pStyle w:val="Tekstpodstawowy"/>
        <w:spacing w:before="1"/>
        <w:ind w:left="3153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Krzyżowym</w:t>
      </w:r>
    </w:p>
    <w:p w14:paraId="60AABD1F" w14:textId="77777777" w:rsidR="006164D6" w:rsidRPr="006164D6" w:rsidRDefault="006164D6" w:rsidP="006164D6">
      <w:pPr>
        <w:pStyle w:val="Tekstpodstawowy"/>
        <w:spacing w:before="1"/>
        <w:ind w:left="3153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DA7059" wp14:editId="291509D5">
                <wp:simplePos x="0" y="0"/>
                <wp:positionH relativeFrom="margin">
                  <wp:align>left</wp:align>
                </wp:positionH>
                <wp:positionV relativeFrom="paragraph">
                  <wp:posOffset>81915</wp:posOffset>
                </wp:positionV>
                <wp:extent cx="6165933" cy="15903"/>
                <wp:effectExtent l="0" t="0" r="25400" b="22225"/>
                <wp:wrapNone/>
                <wp:docPr id="706324566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5933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2A8DC5" id="Łącznik prosty 1" o:spid="_x0000_s1026" style="position:absolute;z-index:2516623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6.45pt" to="485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1263717" w14:textId="77777777" w:rsidR="006164D6" w:rsidRPr="006164D6" w:rsidRDefault="006164D6" w:rsidP="006164D6">
      <w:pPr>
        <w:pStyle w:val="Tekstpodstawowy"/>
        <w:tabs>
          <w:tab w:val="left" w:pos="3152"/>
        </w:tabs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PN-91/M-82054.19</w:t>
      </w:r>
      <w:r w:rsidRPr="006164D6">
        <w:rPr>
          <w:rFonts w:asciiTheme="minorHAnsi" w:hAnsiTheme="minorHAnsi" w:cstheme="minorHAnsi"/>
        </w:rPr>
        <w:tab/>
        <w:t>Śruby, wkręty i nakrętki. Statystyczna kontrola jakości</w:t>
      </w:r>
    </w:p>
    <w:p w14:paraId="021C2542" w14:textId="77777777" w:rsidR="006164D6" w:rsidRPr="006164D6" w:rsidRDefault="006164D6" w:rsidP="006164D6">
      <w:pPr>
        <w:pStyle w:val="Tekstpodstawowy"/>
        <w:tabs>
          <w:tab w:val="left" w:pos="3152"/>
        </w:tabs>
        <w:ind w:left="320" w:right="194" w:hanging="221"/>
        <w:rPr>
          <w:rFonts w:asciiTheme="minorHAnsi" w:hAnsiTheme="minorHAnsi" w:cstheme="minorHAnsi"/>
        </w:rPr>
      </w:pPr>
    </w:p>
    <w:p w14:paraId="0CCDF56D" w14:textId="77777777" w:rsidR="006164D6" w:rsidRPr="006164D6" w:rsidRDefault="006164D6" w:rsidP="006164D6">
      <w:pPr>
        <w:pStyle w:val="Tekstpodstawowy"/>
        <w:tabs>
          <w:tab w:val="left" w:pos="3152"/>
        </w:tabs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2701D4" wp14:editId="1E7DE681">
                <wp:simplePos x="0" y="0"/>
                <wp:positionH relativeFrom="margin">
                  <wp:align>left</wp:align>
                </wp:positionH>
                <wp:positionV relativeFrom="paragraph">
                  <wp:posOffset>65902</wp:posOffset>
                </wp:positionV>
                <wp:extent cx="6165933" cy="15903"/>
                <wp:effectExtent l="0" t="0" r="25400" b="22225"/>
                <wp:wrapNone/>
                <wp:docPr id="1526526547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5933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4DC9A8" id="Łącznik prosty 1" o:spid="_x0000_s1026" style="position:absolute;z-index:25166336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5.2pt" to="485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44CFCAA" w14:textId="77777777" w:rsidR="006164D6" w:rsidRPr="006164D6" w:rsidRDefault="006164D6" w:rsidP="006164D6">
      <w:pPr>
        <w:pStyle w:val="Tekstpodstawowy"/>
        <w:tabs>
          <w:tab w:val="left" w:pos="3152"/>
        </w:tabs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PN-EN ISO 3506-4:2004 (U)</w:t>
      </w:r>
      <w:r w:rsidRPr="006164D6">
        <w:rPr>
          <w:rFonts w:asciiTheme="minorHAnsi" w:hAnsiTheme="minorHAnsi" w:cstheme="minorHAnsi"/>
        </w:rPr>
        <w:tab/>
        <w:t>Własności mechaniczne części złącznych ze stali nierdzewnych, odpornych</w:t>
      </w:r>
    </w:p>
    <w:p w14:paraId="2885DAB8" w14:textId="77777777" w:rsidR="006164D6" w:rsidRPr="006164D6" w:rsidRDefault="006164D6" w:rsidP="006164D6">
      <w:pPr>
        <w:pStyle w:val="Tekstpodstawowy"/>
        <w:tabs>
          <w:tab w:val="left" w:pos="3152"/>
        </w:tabs>
        <w:ind w:left="320" w:right="194" w:hanging="221"/>
        <w:rPr>
          <w:rFonts w:asciiTheme="minorHAnsi" w:hAnsiTheme="minorHAnsi" w:cstheme="minorHAnsi"/>
        </w:rPr>
      </w:pPr>
    </w:p>
    <w:p w14:paraId="32248EA6" w14:textId="77777777" w:rsidR="006164D6" w:rsidRPr="006164D6" w:rsidRDefault="006164D6" w:rsidP="006164D6">
      <w:pPr>
        <w:pStyle w:val="Tekstpodstawowy"/>
        <w:tabs>
          <w:tab w:val="left" w:pos="3152"/>
        </w:tabs>
        <w:spacing w:before="4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009716" wp14:editId="34B117FC">
                <wp:simplePos x="0" y="0"/>
                <wp:positionH relativeFrom="margin">
                  <wp:align>left</wp:align>
                </wp:positionH>
                <wp:positionV relativeFrom="paragraph">
                  <wp:posOffset>108198</wp:posOffset>
                </wp:positionV>
                <wp:extent cx="6165933" cy="15903"/>
                <wp:effectExtent l="0" t="0" r="25400" b="22225"/>
                <wp:wrapNone/>
                <wp:docPr id="1490091707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5933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8F2229" id="Łącznik prosty 1" o:spid="_x0000_s1026" style="position:absolute;z-index:25166438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.5pt" to="485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F814CEC" w14:textId="77777777" w:rsidR="006164D6" w:rsidRPr="006164D6" w:rsidRDefault="006164D6" w:rsidP="006164D6">
      <w:pPr>
        <w:pStyle w:val="Tekstpodstawowy"/>
        <w:tabs>
          <w:tab w:val="left" w:pos="3152"/>
        </w:tabs>
        <w:spacing w:before="4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PN-EN 10142:2003</w:t>
      </w:r>
      <w:r w:rsidRPr="006164D6">
        <w:rPr>
          <w:rFonts w:asciiTheme="minorHAnsi" w:hAnsiTheme="minorHAnsi" w:cstheme="minorHAnsi"/>
        </w:rPr>
        <w:tab/>
        <w:t>Taśmy i blachy ze stali niskowęglowej ocynkowane ogniowo w</w:t>
      </w:r>
    </w:p>
    <w:p w14:paraId="5E70D2AC" w14:textId="77777777" w:rsidR="006164D6" w:rsidRPr="006164D6" w:rsidRDefault="006164D6" w:rsidP="006164D6">
      <w:pPr>
        <w:pStyle w:val="Tekstpodstawowy"/>
        <w:spacing w:before="1" w:line="242" w:lineRule="auto"/>
        <w:ind w:left="3153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sposób ciągły do obróbki plastycznej na zimno. Warunki techniczne dostawy</w:t>
      </w:r>
    </w:p>
    <w:p w14:paraId="294F01A1" w14:textId="77777777" w:rsidR="006164D6" w:rsidRPr="006164D6" w:rsidRDefault="006164D6" w:rsidP="006164D6">
      <w:pPr>
        <w:pStyle w:val="Tekstpodstawowy"/>
        <w:spacing w:before="1" w:line="242" w:lineRule="auto"/>
        <w:ind w:left="3153" w:right="194"/>
        <w:rPr>
          <w:rFonts w:asciiTheme="minorHAnsi" w:hAnsiTheme="minorHAnsi" w:cstheme="minorHAnsi"/>
        </w:rPr>
      </w:pPr>
    </w:p>
    <w:p w14:paraId="56FE3B9A" w14:textId="77777777" w:rsidR="006164D6" w:rsidRPr="006164D6" w:rsidRDefault="006164D6" w:rsidP="006164D6">
      <w:pPr>
        <w:pStyle w:val="Tekstpodstawowy"/>
        <w:tabs>
          <w:tab w:val="left" w:pos="3152"/>
        </w:tabs>
        <w:spacing w:line="242" w:lineRule="exact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F1F518" wp14:editId="45544554">
                <wp:simplePos x="0" y="0"/>
                <wp:positionH relativeFrom="margin">
                  <wp:align>left</wp:align>
                </wp:positionH>
                <wp:positionV relativeFrom="paragraph">
                  <wp:posOffset>58254</wp:posOffset>
                </wp:positionV>
                <wp:extent cx="6165933" cy="15903"/>
                <wp:effectExtent l="0" t="0" r="25400" b="22225"/>
                <wp:wrapNone/>
                <wp:docPr id="1829142855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5933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CC7DF6" id="Łącznik prosty 1" o:spid="_x0000_s1026" style="position:absolute;z-index:25166540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4.6pt" to="485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2417309" w14:textId="77777777" w:rsidR="006164D6" w:rsidRPr="006164D6" w:rsidRDefault="006164D6" w:rsidP="006164D6">
      <w:pPr>
        <w:pStyle w:val="Tekstpodstawowy"/>
        <w:tabs>
          <w:tab w:val="left" w:pos="3152"/>
        </w:tabs>
        <w:spacing w:line="242" w:lineRule="exact"/>
        <w:ind w:left="320" w:right="194" w:hanging="221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lastRenderedPageBreak/>
        <w:t>PN-EN 10142:2003</w:t>
      </w:r>
      <w:r w:rsidRPr="006164D6">
        <w:rPr>
          <w:rFonts w:asciiTheme="minorHAnsi" w:hAnsiTheme="minorHAnsi" w:cstheme="minorHAnsi"/>
        </w:rPr>
        <w:tab/>
        <w:t>Taśmy i blachy ze stali niskowęglowej ocynkowane ogniowo w</w:t>
      </w:r>
    </w:p>
    <w:p w14:paraId="53E71648" w14:textId="77777777" w:rsidR="006164D6" w:rsidRPr="006164D6" w:rsidRDefault="006164D6" w:rsidP="006164D6">
      <w:pPr>
        <w:pStyle w:val="Tekstpodstawowy"/>
        <w:ind w:left="3153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sposób ciągły do obróbki plastycznej na zimno. Warunki techniczne dostawy</w:t>
      </w:r>
    </w:p>
    <w:p w14:paraId="634EA54A" w14:textId="77777777" w:rsidR="006164D6" w:rsidRPr="006164D6" w:rsidRDefault="006164D6" w:rsidP="006164D6">
      <w:pPr>
        <w:pStyle w:val="Tekstpodstawowy"/>
        <w:ind w:left="3153" w:right="194"/>
        <w:rPr>
          <w:rFonts w:asciiTheme="minorHAnsi" w:hAnsiTheme="minorHAnsi" w:cstheme="minorHAnsi"/>
        </w:rPr>
      </w:pPr>
    </w:p>
    <w:p w14:paraId="5B27FF9E" w14:textId="77777777" w:rsidR="006164D6" w:rsidRPr="006164D6" w:rsidRDefault="006164D6" w:rsidP="006164D6">
      <w:pPr>
        <w:pStyle w:val="Tekstpodstawowy"/>
        <w:spacing w:before="6"/>
        <w:ind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F4766A" wp14:editId="596FA4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65933" cy="15903"/>
                <wp:effectExtent l="0" t="0" r="25400" b="22225"/>
                <wp:wrapNone/>
                <wp:docPr id="830670639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5933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E1DA5B" id="Łącznik prosty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485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28863448" w14:textId="77777777" w:rsidR="006164D6" w:rsidRPr="006164D6" w:rsidRDefault="006164D6" w:rsidP="006164D6">
      <w:pPr>
        <w:pStyle w:val="Tekstpodstawowy"/>
        <w:spacing w:before="6"/>
        <w:ind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>Norma ISO Seria 9000, 9001, 9002, 9003, 9004</w:t>
      </w:r>
    </w:p>
    <w:p w14:paraId="3F906681" w14:textId="77777777" w:rsidR="006164D6" w:rsidRPr="006164D6" w:rsidRDefault="006164D6" w:rsidP="006164D6">
      <w:pPr>
        <w:pStyle w:val="Tekstpodstawowy"/>
        <w:spacing w:before="6"/>
        <w:ind w:left="0" w:right="194"/>
        <w:rPr>
          <w:rFonts w:asciiTheme="minorHAnsi" w:hAnsiTheme="minorHAnsi" w:cstheme="minorHAnsi"/>
        </w:rPr>
      </w:pPr>
      <w:r w:rsidRPr="006164D6">
        <w:rPr>
          <w:rFonts w:asciiTheme="minorHAnsi" w:hAnsiTheme="minorHAnsi" w:cstheme="minorHAnsi"/>
        </w:rPr>
        <w:t xml:space="preserve">  Normy dotyczące systemów zapewnienia jakości i zarządzania systemami zapewnienia jakości.</w:t>
      </w:r>
    </w:p>
    <w:p w14:paraId="21B92D1F" w14:textId="77777777" w:rsidR="006164D6" w:rsidRPr="006164D6" w:rsidRDefault="006164D6" w:rsidP="006164D6">
      <w:pPr>
        <w:tabs>
          <w:tab w:val="left" w:pos="142"/>
          <w:tab w:val="left" w:pos="443"/>
        </w:tabs>
        <w:spacing w:before="6"/>
        <w:ind w:right="111" w:hanging="221"/>
        <w:jc w:val="both"/>
        <w:rPr>
          <w:rFonts w:asciiTheme="minorHAnsi" w:hAnsiTheme="minorHAnsi" w:cstheme="minorHAnsi"/>
          <w:sz w:val="20"/>
        </w:rPr>
      </w:pPr>
    </w:p>
    <w:p w14:paraId="60F0A18F" w14:textId="25083998" w:rsidR="00456539" w:rsidRPr="006164D6" w:rsidRDefault="00456539" w:rsidP="006164D6">
      <w:pPr>
        <w:pStyle w:val="Nagwek11"/>
        <w:tabs>
          <w:tab w:val="left" w:pos="142"/>
        </w:tabs>
        <w:spacing w:before="121"/>
        <w:ind w:left="0" w:right="0"/>
        <w:jc w:val="both"/>
        <w:rPr>
          <w:rFonts w:asciiTheme="minorHAnsi" w:hAnsiTheme="minorHAnsi" w:cstheme="minorHAnsi"/>
          <w:sz w:val="20"/>
        </w:rPr>
      </w:pPr>
    </w:p>
    <w:sectPr w:rsidR="00456539" w:rsidRPr="006164D6" w:rsidSect="006164D6">
      <w:headerReference w:type="even" r:id="rId10"/>
      <w:headerReference w:type="default" r:id="rId11"/>
      <w:footerReference w:type="even" r:id="rId12"/>
      <w:footerReference w:type="default" r:id="rId13"/>
      <w:pgSz w:w="11910" w:h="16840"/>
      <w:pgMar w:top="1440" w:right="1080" w:bottom="1440" w:left="1080" w:header="839" w:footer="61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AA838" w14:textId="77777777" w:rsidR="006476D6" w:rsidRDefault="006476D6" w:rsidP="00F1568B">
      <w:r>
        <w:separator/>
      </w:r>
    </w:p>
  </w:endnote>
  <w:endnote w:type="continuationSeparator" w:id="0">
    <w:p w14:paraId="58D1FF0D" w14:textId="77777777" w:rsidR="006476D6" w:rsidRDefault="006476D6" w:rsidP="00F1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3835667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BA1E58C" w14:textId="77777777" w:rsidR="006C141A" w:rsidRDefault="006C141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AB2014">
          <w:rPr>
            <w:noProof/>
            <w:sz w:val="20"/>
            <w:szCs w:val="20"/>
            <w:lang w:eastAsia="pl-PL"/>
          </w:rPr>
          <w:drawing>
            <wp:inline distT="0" distB="0" distL="0" distR="0" wp14:anchorId="093C005B" wp14:editId="5DE659C1">
              <wp:extent cx="5760720" cy="499745"/>
              <wp:effectExtent l="0" t="0" r="0" b="0"/>
              <wp:docPr id="284840582" name="Obraz 2848405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65565126" name="Obraz 1065565126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4997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4CF01223" w14:textId="77777777" w:rsidR="006C141A" w:rsidRPr="006C141A" w:rsidRDefault="006C141A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6C141A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8B032F" w:rsidRPr="006C141A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6C141A">
          <w:rPr>
            <w:sz w:val="20"/>
            <w:szCs w:val="20"/>
          </w:rPr>
          <w:instrText>PAGE    \* MERGEFORMAT</w:instrText>
        </w:r>
        <w:r w:rsidR="008B032F" w:rsidRPr="006C141A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="00B56EE6" w:rsidRPr="00B56EE6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8B032F" w:rsidRPr="006C141A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30F4A03B" w14:textId="77777777" w:rsidR="00E76ABD" w:rsidRDefault="00E76ABD">
    <w:pPr>
      <w:pStyle w:val="Tekstpodstawowy"/>
      <w:spacing w:line="14" w:lineRule="auto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9401A" w14:textId="77777777" w:rsidR="005A39BD" w:rsidRDefault="005A39BD">
    <w:pPr>
      <w:pStyle w:val="Stopka"/>
    </w:pPr>
  </w:p>
  <w:p w14:paraId="399CD82C" w14:textId="77777777" w:rsidR="005D5053" w:rsidRDefault="005D505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8890289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374F745" w14:textId="77777777" w:rsidR="00752BAA" w:rsidRDefault="00752BA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AB2014">
          <w:rPr>
            <w:noProof/>
            <w:sz w:val="20"/>
            <w:szCs w:val="20"/>
          </w:rPr>
          <w:drawing>
            <wp:inline distT="0" distB="0" distL="0" distR="0" wp14:anchorId="4E220B9C" wp14:editId="0B2436BE">
              <wp:extent cx="5760720" cy="499745"/>
              <wp:effectExtent l="0" t="0" r="0" b="0"/>
              <wp:docPr id="593676795" name="Obraz 59367679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65565126" name="Obraz 1065565126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4997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393EB62F" w14:textId="77777777" w:rsidR="00752BAA" w:rsidRPr="00752BAA" w:rsidRDefault="00752BAA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752BAA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752BAA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752BAA">
          <w:rPr>
            <w:sz w:val="20"/>
            <w:szCs w:val="20"/>
          </w:rPr>
          <w:instrText>PAGE    \* MERGEFORMAT</w:instrText>
        </w:r>
        <w:r w:rsidRPr="00752BAA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Pr="00752BAA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752BAA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94503" w14:textId="77777777" w:rsidR="006476D6" w:rsidRDefault="006476D6" w:rsidP="00F1568B">
      <w:r>
        <w:separator/>
      </w:r>
    </w:p>
  </w:footnote>
  <w:footnote w:type="continuationSeparator" w:id="0">
    <w:p w14:paraId="7BF700BB" w14:textId="77777777" w:rsidR="006476D6" w:rsidRDefault="006476D6" w:rsidP="00F15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32983" w14:textId="77777777" w:rsidR="00BF2F42" w:rsidRDefault="00C652C1">
    <w:pPr>
      <w:pStyle w:val="Tekstpodstawowy"/>
      <w:spacing w:line="14" w:lineRule="auto"/>
      <w:ind w:left="0"/>
      <w:rPr>
        <w:noProof/>
      </w:rPr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17BD761D" wp14:editId="5A690043">
          <wp:simplePos x="0" y="0"/>
          <wp:positionH relativeFrom="margin">
            <wp:align>left</wp:align>
          </wp:positionH>
          <wp:positionV relativeFrom="page">
            <wp:posOffset>266963</wp:posOffset>
          </wp:positionV>
          <wp:extent cx="6467475" cy="848360"/>
          <wp:effectExtent l="0" t="0" r="9525" b="8890"/>
          <wp:wrapSquare wrapText="bothSides"/>
          <wp:docPr id="1928493458" name="Obraz 19284934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A8C5C28" w14:textId="77777777" w:rsidR="00E76ABD" w:rsidRDefault="00E76ABD">
    <w:pPr>
      <w:pStyle w:val="Tekstpodstawowy"/>
      <w:spacing w:line="14" w:lineRule="auto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AE84A" w14:textId="77777777" w:rsidR="005A39BD" w:rsidRDefault="005A39BD">
    <w:pPr>
      <w:pStyle w:val="Nagwek"/>
    </w:pPr>
  </w:p>
  <w:p w14:paraId="5C7E1CC6" w14:textId="77777777" w:rsidR="005D5053" w:rsidRDefault="005D505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E61E9" w14:textId="77777777" w:rsidR="005D5053" w:rsidRDefault="004B67CA" w:rsidP="001842D5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6B477A6C" wp14:editId="303075C0">
          <wp:simplePos x="0" y="0"/>
          <wp:positionH relativeFrom="margin">
            <wp:align>left</wp:align>
          </wp:positionH>
          <wp:positionV relativeFrom="page">
            <wp:posOffset>318123</wp:posOffset>
          </wp:positionV>
          <wp:extent cx="6467475" cy="848360"/>
          <wp:effectExtent l="0" t="0" r="9525" b="8890"/>
          <wp:wrapSquare wrapText="bothSides"/>
          <wp:docPr id="898762936" name="Obraz 8987629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F3B82"/>
    <w:multiLevelType w:val="multilevel"/>
    <w:tmpl w:val="38FEC2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7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92" w:hanging="2520"/>
      </w:pPr>
      <w:rPr>
        <w:rFonts w:hint="default"/>
      </w:rPr>
    </w:lvl>
  </w:abstractNum>
  <w:abstractNum w:abstractNumId="1" w15:restartNumberingAfterBreak="0">
    <w:nsid w:val="0CFA095E"/>
    <w:multiLevelType w:val="hybridMultilevel"/>
    <w:tmpl w:val="56903560"/>
    <w:lvl w:ilvl="0" w:tplc="28EC5422">
      <w:start w:val="1"/>
      <w:numFmt w:val="lowerLetter"/>
      <w:lvlText w:val="%1)"/>
      <w:lvlJc w:val="left"/>
      <w:pPr>
        <w:ind w:left="406" w:hanging="287"/>
      </w:pPr>
      <w:rPr>
        <w:rFonts w:ascii="Times New Roman" w:hAnsi="Times New Roman" w:cs="Times New Roman" w:hint="default"/>
        <w:spacing w:val="0"/>
        <w:w w:val="100"/>
        <w:sz w:val="20"/>
        <w:szCs w:val="20"/>
        <w:lang w:val="pl-PL" w:eastAsia="en-US" w:bidi="ar-SA"/>
      </w:rPr>
    </w:lvl>
    <w:lvl w:ilvl="1" w:tplc="E23CA29A">
      <w:numFmt w:val="bullet"/>
      <w:lvlText w:val=""/>
      <w:lvlJc w:val="left"/>
      <w:pPr>
        <w:ind w:left="691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5C7EB210">
      <w:numFmt w:val="bullet"/>
      <w:lvlText w:val="•"/>
      <w:lvlJc w:val="left"/>
      <w:pPr>
        <w:ind w:left="1707" w:hanging="286"/>
      </w:pPr>
      <w:rPr>
        <w:rFonts w:hint="default"/>
        <w:lang w:val="pl-PL" w:eastAsia="en-US" w:bidi="ar-SA"/>
      </w:rPr>
    </w:lvl>
    <w:lvl w:ilvl="3" w:tplc="A664CBDA">
      <w:numFmt w:val="bullet"/>
      <w:lvlText w:val="•"/>
      <w:lvlJc w:val="left"/>
      <w:pPr>
        <w:ind w:left="2714" w:hanging="286"/>
      </w:pPr>
      <w:rPr>
        <w:rFonts w:hint="default"/>
        <w:lang w:val="pl-PL" w:eastAsia="en-US" w:bidi="ar-SA"/>
      </w:rPr>
    </w:lvl>
    <w:lvl w:ilvl="4" w:tplc="07DCFE02">
      <w:numFmt w:val="bullet"/>
      <w:lvlText w:val="•"/>
      <w:lvlJc w:val="left"/>
      <w:pPr>
        <w:ind w:left="3722" w:hanging="286"/>
      </w:pPr>
      <w:rPr>
        <w:rFonts w:hint="default"/>
        <w:lang w:val="pl-PL" w:eastAsia="en-US" w:bidi="ar-SA"/>
      </w:rPr>
    </w:lvl>
    <w:lvl w:ilvl="5" w:tplc="50624DE8">
      <w:numFmt w:val="bullet"/>
      <w:lvlText w:val="•"/>
      <w:lvlJc w:val="left"/>
      <w:pPr>
        <w:ind w:left="4729" w:hanging="286"/>
      </w:pPr>
      <w:rPr>
        <w:rFonts w:hint="default"/>
        <w:lang w:val="pl-PL" w:eastAsia="en-US" w:bidi="ar-SA"/>
      </w:rPr>
    </w:lvl>
    <w:lvl w:ilvl="6" w:tplc="4A645AE2">
      <w:numFmt w:val="bullet"/>
      <w:lvlText w:val="•"/>
      <w:lvlJc w:val="left"/>
      <w:pPr>
        <w:ind w:left="5736" w:hanging="286"/>
      </w:pPr>
      <w:rPr>
        <w:rFonts w:hint="default"/>
        <w:lang w:val="pl-PL" w:eastAsia="en-US" w:bidi="ar-SA"/>
      </w:rPr>
    </w:lvl>
    <w:lvl w:ilvl="7" w:tplc="1264D90E">
      <w:numFmt w:val="bullet"/>
      <w:lvlText w:val="•"/>
      <w:lvlJc w:val="left"/>
      <w:pPr>
        <w:ind w:left="6744" w:hanging="286"/>
      </w:pPr>
      <w:rPr>
        <w:rFonts w:hint="default"/>
        <w:lang w:val="pl-PL" w:eastAsia="en-US" w:bidi="ar-SA"/>
      </w:rPr>
    </w:lvl>
    <w:lvl w:ilvl="8" w:tplc="7F4AAACA">
      <w:numFmt w:val="bullet"/>
      <w:lvlText w:val="•"/>
      <w:lvlJc w:val="left"/>
      <w:pPr>
        <w:ind w:left="7751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0DE54874"/>
    <w:multiLevelType w:val="hybridMultilevel"/>
    <w:tmpl w:val="12C467F4"/>
    <w:lvl w:ilvl="0" w:tplc="95D82ED2">
      <w:start w:val="1"/>
      <w:numFmt w:val="decimal"/>
      <w:lvlText w:val="%1)"/>
      <w:lvlJc w:val="left"/>
      <w:pPr>
        <w:ind w:left="660" w:hanging="360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D6841A88">
      <w:numFmt w:val="bullet"/>
      <w:lvlText w:val="•"/>
      <w:lvlJc w:val="left"/>
      <w:pPr>
        <w:ind w:left="1570" w:hanging="360"/>
      </w:pPr>
      <w:rPr>
        <w:rFonts w:hint="default"/>
        <w:lang w:val="pl-PL" w:eastAsia="en-US" w:bidi="ar-SA"/>
      </w:rPr>
    </w:lvl>
    <w:lvl w:ilvl="2" w:tplc="2C925EF4">
      <w:numFmt w:val="bullet"/>
      <w:lvlText w:val="•"/>
      <w:lvlJc w:val="left"/>
      <w:pPr>
        <w:ind w:left="2481" w:hanging="360"/>
      </w:pPr>
      <w:rPr>
        <w:rFonts w:hint="default"/>
        <w:lang w:val="pl-PL" w:eastAsia="en-US" w:bidi="ar-SA"/>
      </w:rPr>
    </w:lvl>
    <w:lvl w:ilvl="3" w:tplc="443AD1BC">
      <w:numFmt w:val="bullet"/>
      <w:lvlText w:val="•"/>
      <w:lvlJc w:val="left"/>
      <w:pPr>
        <w:ind w:left="3391" w:hanging="360"/>
      </w:pPr>
      <w:rPr>
        <w:rFonts w:hint="default"/>
        <w:lang w:val="pl-PL" w:eastAsia="en-US" w:bidi="ar-SA"/>
      </w:rPr>
    </w:lvl>
    <w:lvl w:ilvl="4" w:tplc="977E6714">
      <w:numFmt w:val="bullet"/>
      <w:lvlText w:val="•"/>
      <w:lvlJc w:val="left"/>
      <w:pPr>
        <w:ind w:left="4302" w:hanging="360"/>
      </w:pPr>
      <w:rPr>
        <w:rFonts w:hint="default"/>
        <w:lang w:val="pl-PL" w:eastAsia="en-US" w:bidi="ar-SA"/>
      </w:rPr>
    </w:lvl>
    <w:lvl w:ilvl="5" w:tplc="C7CC57FC">
      <w:numFmt w:val="bullet"/>
      <w:lvlText w:val="•"/>
      <w:lvlJc w:val="left"/>
      <w:pPr>
        <w:ind w:left="5213" w:hanging="360"/>
      </w:pPr>
      <w:rPr>
        <w:rFonts w:hint="default"/>
        <w:lang w:val="pl-PL" w:eastAsia="en-US" w:bidi="ar-SA"/>
      </w:rPr>
    </w:lvl>
    <w:lvl w:ilvl="6" w:tplc="CBAE46B0">
      <w:numFmt w:val="bullet"/>
      <w:lvlText w:val="•"/>
      <w:lvlJc w:val="left"/>
      <w:pPr>
        <w:ind w:left="6123" w:hanging="360"/>
      </w:pPr>
      <w:rPr>
        <w:rFonts w:hint="default"/>
        <w:lang w:val="pl-PL" w:eastAsia="en-US" w:bidi="ar-SA"/>
      </w:rPr>
    </w:lvl>
    <w:lvl w:ilvl="7" w:tplc="414ED126">
      <w:numFmt w:val="bullet"/>
      <w:lvlText w:val="•"/>
      <w:lvlJc w:val="left"/>
      <w:pPr>
        <w:ind w:left="7034" w:hanging="360"/>
      </w:pPr>
      <w:rPr>
        <w:rFonts w:hint="default"/>
        <w:lang w:val="pl-PL" w:eastAsia="en-US" w:bidi="ar-SA"/>
      </w:rPr>
    </w:lvl>
    <w:lvl w:ilvl="8" w:tplc="16D66E72">
      <w:numFmt w:val="bullet"/>
      <w:lvlText w:val="•"/>
      <w:lvlJc w:val="left"/>
      <w:pPr>
        <w:ind w:left="794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5004E0E"/>
    <w:multiLevelType w:val="multilevel"/>
    <w:tmpl w:val="29504B74"/>
    <w:lvl w:ilvl="0">
      <w:start w:val="1"/>
      <w:numFmt w:val="decimal"/>
      <w:lvlText w:val="%1"/>
      <w:lvlJc w:val="left"/>
      <w:pPr>
        <w:ind w:left="505" w:hanging="186"/>
      </w:pPr>
      <w:rPr>
        <w:rFonts w:asciiTheme="minorHAnsi" w:eastAsia="Tahoma" w:hAnsiTheme="minorHAnsi" w:cstheme="minorHAnsi" w:hint="default"/>
        <w:b/>
        <w:bCs/>
        <w:w w:val="100"/>
        <w:sz w:val="22"/>
        <w:szCs w:val="22"/>
        <w:u w:val="none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56" w:hanging="337"/>
      </w:pPr>
      <w:rPr>
        <w:rFonts w:asciiTheme="minorHAnsi" w:eastAsia="Tahoma" w:hAnsiTheme="minorHAnsi" w:cstheme="minorHAns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ind w:left="104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183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6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1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5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9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61F504F"/>
    <w:multiLevelType w:val="hybridMultilevel"/>
    <w:tmpl w:val="364A0658"/>
    <w:lvl w:ilvl="0" w:tplc="1A6617CC">
      <w:start w:val="1"/>
      <w:numFmt w:val="decimal"/>
      <w:lvlText w:val="%1."/>
      <w:lvlJc w:val="left"/>
      <w:pPr>
        <w:ind w:left="480" w:hanging="361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502" w:hanging="360"/>
      </w:pPr>
      <w:rPr>
        <w:rFonts w:hint="default"/>
        <w:w w:val="99"/>
        <w:sz w:val="20"/>
        <w:szCs w:val="20"/>
        <w:lang w:val="pl-PL" w:eastAsia="en-US" w:bidi="ar-SA"/>
      </w:rPr>
    </w:lvl>
    <w:lvl w:ilvl="2" w:tplc="5A5859B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3" w:tplc="EEBA0934">
      <w:numFmt w:val="bullet"/>
      <w:lvlText w:val="•"/>
      <w:lvlJc w:val="left"/>
      <w:pPr>
        <w:ind w:left="2683" w:hanging="360"/>
      </w:pPr>
      <w:rPr>
        <w:rFonts w:hint="default"/>
        <w:lang w:val="pl-PL" w:eastAsia="en-US" w:bidi="ar-SA"/>
      </w:rPr>
    </w:lvl>
    <w:lvl w:ilvl="4" w:tplc="85A22550">
      <w:numFmt w:val="bullet"/>
      <w:lvlText w:val="•"/>
      <w:lvlJc w:val="left"/>
      <w:pPr>
        <w:ind w:left="3695" w:hanging="360"/>
      </w:pPr>
      <w:rPr>
        <w:rFonts w:hint="default"/>
        <w:lang w:val="pl-PL" w:eastAsia="en-US" w:bidi="ar-SA"/>
      </w:rPr>
    </w:lvl>
    <w:lvl w:ilvl="5" w:tplc="C5E696D2">
      <w:numFmt w:val="bullet"/>
      <w:lvlText w:val="•"/>
      <w:lvlJc w:val="left"/>
      <w:pPr>
        <w:ind w:left="4707" w:hanging="360"/>
      </w:pPr>
      <w:rPr>
        <w:rFonts w:hint="default"/>
        <w:lang w:val="pl-PL" w:eastAsia="en-US" w:bidi="ar-SA"/>
      </w:rPr>
    </w:lvl>
    <w:lvl w:ilvl="6" w:tplc="8EB8923E">
      <w:numFmt w:val="bullet"/>
      <w:lvlText w:val="•"/>
      <w:lvlJc w:val="left"/>
      <w:pPr>
        <w:ind w:left="5719" w:hanging="360"/>
      </w:pPr>
      <w:rPr>
        <w:rFonts w:hint="default"/>
        <w:lang w:val="pl-PL" w:eastAsia="en-US" w:bidi="ar-SA"/>
      </w:rPr>
    </w:lvl>
    <w:lvl w:ilvl="7" w:tplc="F0CA0F8C">
      <w:numFmt w:val="bullet"/>
      <w:lvlText w:val="•"/>
      <w:lvlJc w:val="left"/>
      <w:pPr>
        <w:ind w:left="6730" w:hanging="360"/>
      </w:pPr>
      <w:rPr>
        <w:rFonts w:hint="default"/>
        <w:lang w:val="pl-PL" w:eastAsia="en-US" w:bidi="ar-SA"/>
      </w:rPr>
    </w:lvl>
    <w:lvl w:ilvl="8" w:tplc="CBEE28FA">
      <w:numFmt w:val="bullet"/>
      <w:lvlText w:val="•"/>
      <w:lvlJc w:val="left"/>
      <w:pPr>
        <w:ind w:left="7742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9BC0A43"/>
    <w:multiLevelType w:val="hybridMultilevel"/>
    <w:tmpl w:val="9DBCB28C"/>
    <w:lvl w:ilvl="0" w:tplc="2DFC944C">
      <w:numFmt w:val="bullet"/>
      <w:lvlText w:val="–"/>
      <w:lvlJc w:val="left"/>
      <w:pPr>
        <w:ind w:left="680" w:hanging="180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C5F26952">
      <w:numFmt w:val="bullet"/>
      <w:lvlText w:val="•"/>
      <w:lvlJc w:val="left"/>
      <w:pPr>
        <w:ind w:left="1630" w:hanging="180"/>
      </w:pPr>
      <w:rPr>
        <w:rFonts w:hint="default"/>
        <w:lang w:val="pl-PL" w:eastAsia="en-US" w:bidi="ar-SA"/>
      </w:rPr>
    </w:lvl>
    <w:lvl w:ilvl="2" w:tplc="0F48BE70">
      <w:numFmt w:val="bullet"/>
      <w:lvlText w:val="•"/>
      <w:lvlJc w:val="left"/>
      <w:pPr>
        <w:ind w:left="2581" w:hanging="180"/>
      </w:pPr>
      <w:rPr>
        <w:rFonts w:hint="default"/>
        <w:lang w:val="pl-PL" w:eastAsia="en-US" w:bidi="ar-SA"/>
      </w:rPr>
    </w:lvl>
    <w:lvl w:ilvl="3" w:tplc="60425DFA">
      <w:numFmt w:val="bullet"/>
      <w:lvlText w:val="•"/>
      <w:lvlJc w:val="left"/>
      <w:pPr>
        <w:ind w:left="3531" w:hanging="180"/>
      </w:pPr>
      <w:rPr>
        <w:rFonts w:hint="default"/>
        <w:lang w:val="pl-PL" w:eastAsia="en-US" w:bidi="ar-SA"/>
      </w:rPr>
    </w:lvl>
    <w:lvl w:ilvl="4" w:tplc="C5805712">
      <w:numFmt w:val="bullet"/>
      <w:lvlText w:val="•"/>
      <w:lvlJc w:val="left"/>
      <w:pPr>
        <w:ind w:left="4482" w:hanging="180"/>
      </w:pPr>
      <w:rPr>
        <w:rFonts w:hint="default"/>
        <w:lang w:val="pl-PL" w:eastAsia="en-US" w:bidi="ar-SA"/>
      </w:rPr>
    </w:lvl>
    <w:lvl w:ilvl="5" w:tplc="C18A5D82">
      <w:numFmt w:val="bullet"/>
      <w:lvlText w:val="•"/>
      <w:lvlJc w:val="left"/>
      <w:pPr>
        <w:ind w:left="5433" w:hanging="180"/>
      </w:pPr>
      <w:rPr>
        <w:rFonts w:hint="default"/>
        <w:lang w:val="pl-PL" w:eastAsia="en-US" w:bidi="ar-SA"/>
      </w:rPr>
    </w:lvl>
    <w:lvl w:ilvl="6" w:tplc="A872A77E">
      <w:numFmt w:val="bullet"/>
      <w:lvlText w:val="•"/>
      <w:lvlJc w:val="left"/>
      <w:pPr>
        <w:ind w:left="6383" w:hanging="180"/>
      </w:pPr>
      <w:rPr>
        <w:rFonts w:hint="default"/>
        <w:lang w:val="pl-PL" w:eastAsia="en-US" w:bidi="ar-SA"/>
      </w:rPr>
    </w:lvl>
    <w:lvl w:ilvl="7" w:tplc="134ED390">
      <w:numFmt w:val="bullet"/>
      <w:lvlText w:val="•"/>
      <w:lvlJc w:val="left"/>
      <w:pPr>
        <w:ind w:left="7334" w:hanging="180"/>
      </w:pPr>
      <w:rPr>
        <w:rFonts w:hint="default"/>
        <w:lang w:val="pl-PL" w:eastAsia="en-US" w:bidi="ar-SA"/>
      </w:rPr>
    </w:lvl>
    <w:lvl w:ilvl="8" w:tplc="BC7456E2">
      <w:numFmt w:val="bullet"/>
      <w:lvlText w:val="•"/>
      <w:lvlJc w:val="left"/>
      <w:pPr>
        <w:ind w:left="8285" w:hanging="180"/>
      </w:pPr>
      <w:rPr>
        <w:rFonts w:hint="default"/>
        <w:lang w:val="pl-PL" w:eastAsia="en-US" w:bidi="ar-SA"/>
      </w:rPr>
    </w:lvl>
  </w:abstractNum>
  <w:abstractNum w:abstractNumId="6" w15:restartNumberingAfterBreak="0">
    <w:nsid w:val="22E56AAB"/>
    <w:multiLevelType w:val="hybridMultilevel"/>
    <w:tmpl w:val="C71AC4E2"/>
    <w:lvl w:ilvl="0" w:tplc="B85426CE">
      <w:numFmt w:val="bullet"/>
      <w:lvlText w:val="–"/>
      <w:lvlJc w:val="left"/>
      <w:pPr>
        <w:ind w:left="406" w:hanging="287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222EBE02">
      <w:numFmt w:val="bullet"/>
      <w:lvlText w:val="•"/>
      <w:lvlJc w:val="left"/>
      <w:pPr>
        <w:ind w:left="1336" w:hanging="287"/>
      </w:pPr>
      <w:rPr>
        <w:rFonts w:hint="default"/>
        <w:lang w:val="pl-PL" w:eastAsia="en-US" w:bidi="ar-SA"/>
      </w:rPr>
    </w:lvl>
    <w:lvl w:ilvl="2" w:tplc="F4ECC44C">
      <w:numFmt w:val="bullet"/>
      <w:lvlText w:val="•"/>
      <w:lvlJc w:val="left"/>
      <w:pPr>
        <w:ind w:left="2273" w:hanging="287"/>
      </w:pPr>
      <w:rPr>
        <w:rFonts w:hint="default"/>
        <w:lang w:val="pl-PL" w:eastAsia="en-US" w:bidi="ar-SA"/>
      </w:rPr>
    </w:lvl>
    <w:lvl w:ilvl="3" w:tplc="50A68622">
      <w:numFmt w:val="bullet"/>
      <w:lvlText w:val="•"/>
      <w:lvlJc w:val="left"/>
      <w:pPr>
        <w:ind w:left="3209" w:hanging="287"/>
      </w:pPr>
      <w:rPr>
        <w:rFonts w:hint="default"/>
        <w:lang w:val="pl-PL" w:eastAsia="en-US" w:bidi="ar-SA"/>
      </w:rPr>
    </w:lvl>
    <w:lvl w:ilvl="4" w:tplc="24F4FDBA">
      <w:numFmt w:val="bullet"/>
      <w:lvlText w:val="•"/>
      <w:lvlJc w:val="left"/>
      <w:pPr>
        <w:ind w:left="4146" w:hanging="287"/>
      </w:pPr>
      <w:rPr>
        <w:rFonts w:hint="default"/>
        <w:lang w:val="pl-PL" w:eastAsia="en-US" w:bidi="ar-SA"/>
      </w:rPr>
    </w:lvl>
    <w:lvl w:ilvl="5" w:tplc="86281708">
      <w:numFmt w:val="bullet"/>
      <w:lvlText w:val="•"/>
      <w:lvlJc w:val="left"/>
      <w:pPr>
        <w:ind w:left="5083" w:hanging="287"/>
      </w:pPr>
      <w:rPr>
        <w:rFonts w:hint="default"/>
        <w:lang w:val="pl-PL" w:eastAsia="en-US" w:bidi="ar-SA"/>
      </w:rPr>
    </w:lvl>
    <w:lvl w:ilvl="6" w:tplc="E856C4B0">
      <w:numFmt w:val="bullet"/>
      <w:lvlText w:val="•"/>
      <w:lvlJc w:val="left"/>
      <w:pPr>
        <w:ind w:left="6019" w:hanging="287"/>
      </w:pPr>
      <w:rPr>
        <w:rFonts w:hint="default"/>
        <w:lang w:val="pl-PL" w:eastAsia="en-US" w:bidi="ar-SA"/>
      </w:rPr>
    </w:lvl>
    <w:lvl w:ilvl="7" w:tplc="0D26E1E0">
      <w:numFmt w:val="bullet"/>
      <w:lvlText w:val="•"/>
      <w:lvlJc w:val="left"/>
      <w:pPr>
        <w:ind w:left="6956" w:hanging="287"/>
      </w:pPr>
      <w:rPr>
        <w:rFonts w:hint="default"/>
        <w:lang w:val="pl-PL" w:eastAsia="en-US" w:bidi="ar-SA"/>
      </w:rPr>
    </w:lvl>
    <w:lvl w:ilvl="8" w:tplc="1284BB1C">
      <w:numFmt w:val="bullet"/>
      <w:lvlText w:val="•"/>
      <w:lvlJc w:val="left"/>
      <w:pPr>
        <w:ind w:left="7893" w:hanging="287"/>
      </w:pPr>
      <w:rPr>
        <w:rFonts w:hint="default"/>
        <w:lang w:val="pl-PL" w:eastAsia="en-US" w:bidi="ar-SA"/>
      </w:rPr>
    </w:lvl>
  </w:abstractNum>
  <w:abstractNum w:abstractNumId="7" w15:restartNumberingAfterBreak="0">
    <w:nsid w:val="251B4907"/>
    <w:multiLevelType w:val="hybridMultilevel"/>
    <w:tmpl w:val="A830A7BE"/>
    <w:lvl w:ilvl="0" w:tplc="90801A94">
      <w:numFmt w:val="bullet"/>
      <w:lvlText w:val="–"/>
      <w:lvlJc w:val="left"/>
      <w:pPr>
        <w:ind w:left="406" w:hanging="287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10AA9C7E">
      <w:numFmt w:val="bullet"/>
      <w:lvlText w:val="•"/>
      <w:lvlJc w:val="left"/>
      <w:pPr>
        <w:ind w:left="1336" w:hanging="287"/>
      </w:pPr>
      <w:rPr>
        <w:rFonts w:hint="default"/>
        <w:lang w:val="pl-PL" w:eastAsia="en-US" w:bidi="ar-SA"/>
      </w:rPr>
    </w:lvl>
    <w:lvl w:ilvl="2" w:tplc="23FE448C">
      <w:numFmt w:val="bullet"/>
      <w:lvlText w:val="•"/>
      <w:lvlJc w:val="left"/>
      <w:pPr>
        <w:ind w:left="2273" w:hanging="287"/>
      </w:pPr>
      <w:rPr>
        <w:rFonts w:hint="default"/>
        <w:lang w:val="pl-PL" w:eastAsia="en-US" w:bidi="ar-SA"/>
      </w:rPr>
    </w:lvl>
    <w:lvl w:ilvl="3" w:tplc="2F183858">
      <w:numFmt w:val="bullet"/>
      <w:lvlText w:val="•"/>
      <w:lvlJc w:val="left"/>
      <w:pPr>
        <w:ind w:left="3209" w:hanging="287"/>
      </w:pPr>
      <w:rPr>
        <w:rFonts w:hint="default"/>
        <w:lang w:val="pl-PL" w:eastAsia="en-US" w:bidi="ar-SA"/>
      </w:rPr>
    </w:lvl>
    <w:lvl w:ilvl="4" w:tplc="D6C272B0">
      <w:numFmt w:val="bullet"/>
      <w:lvlText w:val="•"/>
      <w:lvlJc w:val="left"/>
      <w:pPr>
        <w:ind w:left="4146" w:hanging="287"/>
      </w:pPr>
      <w:rPr>
        <w:rFonts w:hint="default"/>
        <w:lang w:val="pl-PL" w:eastAsia="en-US" w:bidi="ar-SA"/>
      </w:rPr>
    </w:lvl>
    <w:lvl w:ilvl="5" w:tplc="6C40715A">
      <w:numFmt w:val="bullet"/>
      <w:lvlText w:val="•"/>
      <w:lvlJc w:val="left"/>
      <w:pPr>
        <w:ind w:left="5083" w:hanging="287"/>
      </w:pPr>
      <w:rPr>
        <w:rFonts w:hint="default"/>
        <w:lang w:val="pl-PL" w:eastAsia="en-US" w:bidi="ar-SA"/>
      </w:rPr>
    </w:lvl>
    <w:lvl w:ilvl="6" w:tplc="E716B278">
      <w:numFmt w:val="bullet"/>
      <w:lvlText w:val="•"/>
      <w:lvlJc w:val="left"/>
      <w:pPr>
        <w:ind w:left="6019" w:hanging="287"/>
      </w:pPr>
      <w:rPr>
        <w:rFonts w:hint="default"/>
        <w:lang w:val="pl-PL" w:eastAsia="en-US" w:bidi="ar-SA"/>
      </w:rPr>
    </w:lvl>
    <w:lvl w:ilvl="7" w:tplc="16E6EA60">
      <w:numFmt w:val="bullet"/>
      <w:lvlText w:val="•"/>
      <w:lvlJc w:val="left"/>
      <w:pPr>
        <w:ind w:left="6956" w:hanging="287"/>
      </w:pPr>
      <w:rPr>
        <w:rFonts w:hint="default"/>
        <w:lang w:val="pl-PL" w:eastAsia="en-US" w:bidi="ar-SA"/>
      </w:rPr>
    </w:lvl>
    <w:lvl w:ilvl="8" w:tplc="F014DAF8">
      <w:numFmt w:val="bullet"/>
      <w:lvlText w:val="•"/>
      <w:lvlJc w:val="left"/>
      <w:pPr>
        <w:ind w:left="7893" w:hanging="287"/>
      </w:pPr>
      <w:rPr>
        <w:rFonts w:hint="default"/>
        <w:lang w:val="pl-PL" w:eastAsia="en-US" w:bidi="ar-SA"/>
      </w:rPr>
    </w:lvl>
  </w:abstractNum>
  <w:abstractNum w:abstractNumId="8" w15:restartNumberingAfterBreak="0">
    <w:nsid w:val="27CB506D"/>
    <w:multiLevelType w:val="multilevel"/>
    <w:tmpl w:val="39C21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03C3C8B"/>
    <w:multiLevelType w:val="hybridMultilevel"/>
    <w:tmpl w:val="A9165D52"/>
    <w:lvl w:ilvl="0" w:tplc="AD52CB4E">
      <w:numFmt w:val="bullet"/>
      <w:lvlText w:val=""/>
      <w:lvlJc w:val="left"/>
      <w:pPr>
        <w:ind w:left="680" w:hanging="361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B4A0A4C">
      <w:numFmt w:val="bullet"/>
      <w:lvlText w:val="–"/>
      <w:lvlJc w:val="left"/>
      <w:pPr>
        <w:ind w:left="1040" w:hanging="360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2" w:tplc="8480C1B8">
      <w:numFmt w:val="bullet"/>
      <w:lvlText w:val="•"/>
      <w:lvlJc w:val="left"/>
      <w:pPr>
        <w:ind w:left="2056" w:hanging="360"/>
      </w:pPr>
      <w:rPr>
        <w:rFonts w:hint="default"/>
        <w:lang w:val="pl-PL" w:eastAsia="en-US" w:bidi="ar-SA"/>
      </w:rPr>
    </w:lvl>
    <w:lvl w:ilvl="3" w:tplc="3E26B998">
      <w:numFmt w:val="bullet"/>
      <w:lvlText w:val="•"/>
      <w:lvlJc w:val="left"/>
      <w:pPr>
        <w:ind w:left="3072" w:hanging="360"/>
      </w:pPr>
      <w:rPr>
        <w:rFonts w:hint="default"/>
        <w:lang w:val="pl-PL" w:eastAsia="en-US" w:bidi="ar-SA"/>
      </w:rPr>
    </w:lvl>
    <w:lvl w:ilvl="4" w:tplc="8C4E371E">
      <w:numFmt w:val="bullet"/>
      <w:lvlText w:val="•"/>
      <w:lvlJc w:val="left"/>
      <w:pPr>
        <w:ind w:left="4088" w:hanging="360"/>
      </w:pPr>
      <w:rPr>
        <w:rFonts w:hint="default"/>
        <w:lang w:val="pl-PL" w:eastAsia="en-US" w:bidi="ar-SA"/>
      </w:rPr>
    </w:lvl>
    <w:lvl w:ilvl="5" w:tplc="D45C5E08">
      <w:numFmt w:val="bullet"/>
      <w:lvlText w:val="•"/>
      <w:lvlJc w:val="left"/>
      <w:pPr>
        <w:ind w:left="5105" w:hanging="360"/>
      </w:pPr>
      <w:rPr>
        <w:rFonts w:hint="default"/>
        <w:lang w:val="pl-PL" w:eastAsia="en-US" w:bidi="ar-SA"/>
      </w:rPr>
    </w:lvl>
    <w:lvl w:ilvl="6" w:tplc="DF24ED26">
      <w:numFmt w:val="bullet"/>
      <w:lvlText w:val="•"/>
      <w:lvlJc w:val="left"/>
      <w:pPr>
        <w:ind w:left="6121" w:hanging="360"/>
      </w:pPr>
      <w:rPr>
        <w:rFonts w:hint="default"/>
        <w:lang w:val="pl-PL" w:eastAsia="en-US" w:bidi="ar-SA"/>
      </w:rPr>
    </w:lvl>
    <w:lvl w:ilvl="7" w:tplc="64D232BC">
      <w:numFmt w:val="bullet"/>
      <w:lvlText w:val="•"/>
      <w:lvlJc w:val="left"/>
      <w:pPr>
        <w:ind w:left="7137" w:hanging="360"/>
      </w:pPr>
      <w:rPr>
        <w:rFonts w:hint="default"/>
        <w:lang w:val="pl-PL" w:eastAsia="en-US" w:bidi="ar-SA"/>
      </w:rPr>
    </w:lvl>
    <w:lvl w:ilvl="8" w:tplc="A13A98BC">
      <w:numFmt w:val="bullet"/>
      <w:lvlText w:val="•"/>
      <w:lvlJc w:val="left"/>
      <w:pPr>
        <w:ind w:left="8153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7AB4878"/>
    <w:multiLevelType w:val="hybridMultilevel"/>
    <w:tmpl w:val="F02415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93BE1"/>
    <w:multiLevelType w:val="multilevel"/>
    <w:tmpl w:val="EC226D1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00" w:hanging="2520"/>
      </w:pPr>
      <w:rPr>
        <w:rFonts w:hint="default"/>
      </w:rPr>
    </w:lvl>
  </w:abstractNum>
  <w:abstractNum w:abstractNumId="12" w15:restartNumberingAfterBreak="0">
    <w:nsid w:val="3C4014EB"/>
    <w:multiLevelType w:val="multilevel"/>
    <w:tmpl w:val="73D2AF0C"/>
    <w:lvl w:ilvl="0">
      <w:start w:val="6"/>
      <w:numFmt w:val="decimal"/>
      <w:lvlText w:val="%1"/>
      <w:lvlJc w:val="left"/>
      <w:pPr>
        <w:ind w:left="624" w:hanging="505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624" w:hanging="505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624" w:hanging="505"/>
      </w:pPr>
      <w:rPr>
        <w:rFonts w:ascii="Times New Roman" w:eastAsia="Verdana" w:hAnsi="Times New Roman" w:cs="Times New Roman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363" w:hanging="50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78" w:hanging="50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93" w:hanging="50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07" w:hanging="50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22" w:hanging="50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37" w:hanging="505"/>
      </w:pPr>
      <w:rPr>
        <w:rFonts w:hint="default"/>
        <w:lang w:val="pl-PL" w:eastAsia="en-US" w:bidi="ar-SA"/>
      </w:rPr>
    </w:lvl>
  </w:abstractNum>
  <w:abstractNum w:abstractNumId="13" w15:restartNumberingAfterBreak="0">
    <w:nsid w:val="41702093"/>
    <w:multiLevelType w:val="multilevel"/>
    <w:tmpl w:val="D1F6881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520"/>
      </w:pPr>
      <w:rPr>
        <w:rFonts w:hint="default"/>
      </w:rPr>
    </w:lvl>
  </w:abstractNum>
  <w:abstractNum w:abstractNumId="14" w15:restartNumberingAfterBreak="0">
    <w:nsid w:val="423B041C"/>
    <w:multiLevelType w:val="hybridMultilevel"/>
    <w:tmpl w:val="6F545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F21D2"/>
    <w:multiLevelType w:val="hybridMultilevel"/>
    <w:tmpl w:val="43C41204"/>
    <w:lvl w:ilvl="0" w:tplc="8ED406E0">
      <w:numFmt w:val="bullet"/>
      <w:lvlText w:val="–"/>
      <w:lvlJc w:val="left"/>
      <w:pPr>
        <w:ind w:left="680" w:hanging="361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1DE2EBF0">
      <w:numFmt w:val="bullet"/>
      <w:lvlText w:val="•"/>
      <w:lvlJc w:val="left"/>
      <w:pPr>
        <w:ind w:left="1630" w:hanging="361"/>
      </w:pPr>
      <w:rPr>
        <w:rFonts w:hint="default"/>
        <w:lang w:val="pl-PL" w:eastAsia="en-US" w:bidi="ar-SA"/>
      </w:rPr>
    </w:lvl>
    <w:lvl w:ilvl="2" w:tplc="1BA87008">
      <w:numFmt w:val="bullet"/>
      <w:lvlText w:val="•"/>
      <w:lvlJc w:val="left"/>
      <w:pPr>
        <w:ind w:left="2581" w:hanging="361"/>
      </w:pPr>
      <w:rPr>
        <w:rFonts w:hint="default"/>
        <w:lang w:val="pl-PL" w:eastAsia="en-US" w:bidi="ar-SA"/>
      </w:rPr>
    </w:lvl>
    <w:lvl w:ilvl="3" w:tplc="6DD8854A">
      <w:numFmt w:val="bullet"/>
      <w:lvlText w:val="•"/>
      <w:lvlJc w:val="left"/>
      <w:pPr>
        <w:ind w:left="3531" w:hanging="361"/>
      </w:pPr>
      <w:rPr>
        <w:rFonts w:hint="default"/>
        <w:lang w:val="pl-PL" w:eastAsia="en-US" w:bidi="ar-SA"/>
      </w:rPr>
    </w:lvl>
    <w:lvl w:ilvl="4" w:tplc="F89C163E">
      <w:numFmt w:val="bullet"/>
      <w:lvlText w:val="•"/>
      <w:lvlJc w:val="left"/>
      <w:pPr>
        <w:ind w:left="4482" w:hanging="361"/>
      </w:pPr>
      <w:rPr>
        <w:rFonts w:hint="default"/>
        <w:lang w:val="pl-PL" w:eastAsia="en-US" w:bidi="ar-SA"/>
      </w:rPr>
    </w:lvl>
    <w:lvl w:ilvl="5" w:tplc="ADC4DF20">
      <w:numFmt w:val="bullet"/>
      <w:lvlText w:val="•"/>
      <w:lvlJc w:val="left"/>
      <w:pPr>
        <w:ind w:left="5433" w:hanging="361"/>
      </w:pPr>
      <w:rPr>
        <w:rFonts w:hint="default"/>
        <w:lang w:val="pl-PL" w:eastAsia="en-US" w:bidi="ar-SA"/>
      </w:rPr>
    </w:lvl>
    <w:lvl w:ilvl="6" w:tplc="4B3CC3B4">
      <w:numFmt w:val="bullet"/>
      <w:lvlText w:val="•"/>
      <w:lvlJc w:val="left"/>
      <w:pPr>
        <w:ind w:left="6383" w:hanging="361"/>
      </w:pPr>
      <w:rPr>
        <w:rFonts w:hint="default"/>
        <w:lang w:val="pl-PL" w:eastAsia="en-US" w:bidi="ar-SA"/>
      </w:rPr>
    </w:lvl>
    <w:lvl w:ilvl="7" w:tplc="4E6CF6CC">
      <w:numFmt w:val="bullet"/>
      <w:lvlText w:val="•"/>
      <w:lvlJc w:val="left"/>
      <w:pPr>
        <w:ind w:left="7334" w:hanging="361"/>
      </w:pPr>
      <w:rPr>
        <w:rFonts w:hint="default"/>
        <w:lang w:val="pl-PL" w:eastAsia="en-US" w:bidi="ar-SA"/>
      </w:rPr>
    </w:lvl>
    <w:lvl w:ilvl="8" w:tplc="927ADEE0">
      <w:numFmt w:val="bullet"/>
      <w:lvlText w:val="•"/>
      <w:lvlJc w:val="left"/>
      <w:pPr>
        <w:ind w:left="8285" w:hanging="361"/>
      </w:pPr>
      <w:rPr>
        <w:rFonts w:hint="default"/>
        <w:lang w:val="pl-PL" w:eastAsia="en-US" w:bidi="ar-SA"/>
      </w:rPr>
    </w:lvl>
  </w:abstractNum>
  <w:abstractNum w:abstractNumId="16" w15:restartNumberingAfterBreak="0">
    <w:nsid w:val="47C87B9D"/>
    <w:multiLevelType w:val="hybridMultilevel"/>
    <w:tmpl w:val="F3468E0E"/>
    <w:lvl w:ilvl="0" w:tplc="275AE9B2">
      <w:numFmt w:val="bullet"/>
      <w:lvlText w:val="–"/>
      <w:lvlJc w:val="left"/>
      <w:pPr>
        <w:ind w:left="406" w:hanging="287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F2740096">
      <w:numFmt w:val="bullet"/>
      <w:lvlText w:val="•"/>
      <w:lvlJc w:val="left"/>
      <w:pPr>
        <w:ind w:left="1336" w:hanging="287"/>
      </w:pPr>
      <w:rPr>
        <w:rFonts w:hint="default"/>
        <w:lang w:val="pl-PL" w:eastAsia="en-US" w:bidi="ar-SA"/>
      </w:rPr>
    </w:lvl>
    <w:lvl w:ilvl="2" w:tplc="F02EA1FE">
      <w:numFmt w:val="bullet"/>
      <w:lvlText w:val="•"/>
      <w:lvlJc w:val="left"/>
      <w:pPr>
        <w:ind w:left="2273" w:hanging="287"/>
      </w:pPr>
      <w:rPr>
        <w:rFonts w:hint="default"/>
        <w:lang w:val="pl-PL" w:eastAsia="en-US" w:bidi="ar-SA"/>
      </w:rPr>
    </w:lvl>
    <w:lvl w:ilvl="3" w:tplc="121290B6">
      <w:numFmt w:val="bullet"/>
      <w:lvlText w:val="•"/>
      <w:lvlJc w:val="left"/>
      <w:pPr>
        <w:ind w:left="3209" w:hanging="287"/>
      </w:pPr>
      <w:rPr>
        <w:rFonts w:hint="default"/>
        <w:lang w:val="pl-PL" w:eastAsia="en-US" w:bidi="ar-SA"/>
      </w:rPr>
    </w:lvl>
    <w:lvl w:ilvl="4" w:tplc="17D46400">
      <w:numFmt w:val="bullet"/>
      <w:lvlText w:val="•"/>
      <w:lvlJc w:val="left"/>
      <w:pPr>
        <w:ind w:left="4146" w:hanging="287"/>
      </w:pPr>
      <w:rPr>
        <w:rFonts w:hint="default"/>
        <w:lang w:val="pl-PL" w:eastAsia="en-US" w:bidi="ar-SA"/>
      </w:rPr>
    </w:lvl>
    <w:lvl w:ilvl="5" w:tplc="CCAC83B8">
      <w:numFmt w:val="bullet"/>
      <w:lvlText w:val="•"/>
      <w:lvlJc w:val="left"/>
      <w:pPr>
        <w:ind w:left="5083" w:hanging="287"/>
      </w:pPr>
      <w:rPr>
        <w:rFonts w:hint="default"/>
        <w:lang w:val="pl-PL" w:eastAsia="en-US" w:bidi="ar-SA"/>
      </w:rPr>
    </w:lvl>
    <w:lvl w:ilvl="6" w:tplc="D2C20BE2">
      <w:numFmt w:val="bullet"/>
      <w:lvlText w:val="•"/>
      <w:lvlJc w:val="left"/>
      <w:pPr>
        <w:ind w:left="6019" w:hanging="287"/>
      </w:pPr>
      <w:rPr>
        <w:rFonts w:hint="default"/>
        <w:lang w:val="pl-PL" w:eastAsia="en-US" w:bidi="ar-SA"/>
      </w:rPr>
    </w:lvl>
    <w:lvl w:ilvl="7" w:tplc="58C6F836">
      <w:numFmt w:val="bullet"/>
      <w:lvlText w:val="•"/>
      <w:lvlJc w:val="left"/>
      <w:pPr>
        <w:ind w:left="6956" w:hanging="287"/>
      </w:pPr>
      <w:rPr>
        <w:rFonts w:hint="default"/>
        <w:lang w:val="pl-PL" w:eastAsia="en-US" w:bidi="ar-SA"/>
      </w:rPr>
    </w:lvl>
    <w:lvl w:ilvl="8" w:tplc="FAF89A8E">
      <w:numFmt w:val="bullet"/>
      <w:lvlText w:val="•"/>
      <w:lvlJc w:val="left"/>
      <w:pPr>
        <w:ind w:left="7893" w:hanging="287"/>
      </w:pPr>
      <w:rPr>
        <w:rFonts w:hint="default"/>
        <w:lang w:val="pl-PL" w:eastAsia="en-US" w:bidi="ar-SA"/>
      </w:rPr>
    </w:lvl>
  </w:abstractNum>
  <w:abstractNum w:abstractNumId="17" w15:restartNumberingAfterBreak="0">
    <w:nsid w:val="48122E08"/>
    <w:multiLevelType w:val="hybridMultilevel"/>
    <w:tmpl w:val="271CB066"/>
    <w:lvl w:ilvl="0" w:tplc="E6B2E6C2">
      <w:numFmt w:val="bullet"/>
      <w:lvlText w:val="-"/>
      <w:lvlJc w:val="left"/>
      <w:pPr>
        <w:ind w:left="120" w:hanging="123"/>
      </w:pPr>
      <w:rPr>
        <w:rFonts w:ascii="Verdana" w:eastAsia="Verdana" w:hAnsi="Verdana" w:cs="Verdana" w:hint="default"/>
        <w:w w:val="72"/>
        <w:sz w:val="20"/>
        <w:szCs w:val="20"/>
        <w:lang w:val="pl-PL" w:eastAsia="en-US" w:bidi="ar-SA"/>
      </w:rPr>
    </w:lvl>
    <w:lvl w:ilvl="1" w:tplc="5D26EAB2">
      <w:numFmt w:val="bullet"/>
      <w:lvlText w:val="•"/>
      <w:lvlJc w:val="left"/>
      <w:pPr>
        <w:ind w:left="1084" w:hanging="123"/>
      </w:pPr>
      <w:rPr>
        <w:rFonts w:hint="default"/>
        <w:lang w:val="pl-PL" w:eastAsia="en-US" w:bidi="ar-SA"/>
      </w:rPr>
    </w:lvl>
    <w:lvl w:ilvl="2" w:tplc="34D68216">
      <w:numFmt w:val="bullet"/>
      <w:lvlText w:val="•"/>
      <w:lvlJc w:val="left"/>
      <w:pPr>
        <w:ind w:left="2049" w:hanging="123"/>
      </w:pPr>
      <w:rPr>
        <w:rFonts w:hint="default"/>
        <w:lang w:val="pl-PL" w:eastAsia="en-US" w:bidi="ar-SA"/>
      </w:rPr>
    </w:lvl>
    <w:lvl w:ilvl="3" w:tplc="0E5C3BE0">
      <w:numFmt w:val="bullet"/>
      <w:lvlText w:val="•"/>
      <w:lvlJc w:val="left"/>
      <w:pPr>
        <w:ind w:left="3013" w:hanging="123"/>
      </w:pPr>
      <w:rPr>
        <w:rFonts w:hint="default"/>
        <w:lang w:val="pl-PL" w:eastAsia="en-US" w:bidi="ar-SA"/>
      </w:rPr>
    </w:lvl>
    <w:lvl w:ilvl="4" w:tplc="67E8CC2A">
      <w:numFmt w:val="bullet"/>
      <w:lvlText w:val="•"/>
      <w:lvlJc w:val="left"/>
      <w:pPr>
        <w:ind w:left="3978" w:hanging="123"/>
      </w:pPr>
      <w:rPr>
        <w:rFonts w:hint="default"/>
        <w:lang w:val="pl-PL" w:eastAsia="en-US" w:bidi="ar-SA"/>
      </w:rPr>
    </w:lvl>
    <w:lvl w:ilvl="5" w:tplc="0158F668">
      <w:numFmt w:val="bullet"/>
      <w:lvlText w:val="•"/>
      <w:lvlJc w:val="left"/>
      <w:pPr>
        <w:ind w:left="4943" w:hanging="123"/>
      </w:pPr>
      <w:rPr>
        <w:rFonts w:hint="default"/>
        <w:lang w:val="pl-PL" w:eastAsia="en-US" w:bidi="ar-SA"/>
      </w:rPr>
    </w:lvl>
    <w:lvl w:ilvl="6" w:tplc="8D3828D4">
      <w:numFmt w:val="bullet"/>
      <w:lvlText w:val="•"/>
      <w:lvlJc w:val="left"/>
      <w:pPr>
        <w:ind w:left="5907" w:hanging="123"/>
      </w:pPr>
      <w:rPr>
        <w:rFonts w:hint="default"/>
        <w:lang w:val="pl-PL" w:eastAsia="en-US" w:bidi="ar-SA"/>
      </w:rPr>
    </w:lvl>
    <w:lvl w:ilvl="7" w:tplc="AFBE8B78">
      <w:numFmt w:val="bullet"/>
      <w:lvlText w:val="•"/>
      <w:lvlJc w:val="left"/>
      <w:pPr>
        <w:ind w:left="6872" w:hanging="123"/>
      </w:pPr>
      <w:rPr>
        <w:rFonts w:hint="default"/>
        <w:lang w:val="pl-PL" w:eastAsia="en-US" w:bidi="ar-SA"/>
      </w:rPr>
    </w:lvl>
    <w:lvl w:ilvl="8" w:tplc="20223840">
      <w:numFmt w:val="bullet"/>
      <w:lvlText w:val="•"/>
      <w:lvlJc w:val="left"/>
      <w:pPr>
        <w:ind w:left="7837" w:hanging="123"/>
      </w:pPr>
      <w:rPr>
        <w:rFonts w:hint="default"/>
        <w:lang w:val="pl-PL" w:eastAsia="en-US" w:bidi="ar-SA"/>
      </w:rPr>
    </w:lvl>
  </w:abstractNum>
  <w:abstractNum w:abstractNumId="18" w15:restartNumberingAfterBreak="0">
    <w:nsid w:val="4DEB6F84"/>
    <w:multiLevelType w:val="hybridMultilevel"/>
    <w:tmpl w:val="E14CDF12"/>
    <w:lvl w:ilvl="0" w:tplc="75FA52AA">
      <w:numFmt w:val="bullet"/>
      <w:lvlText w:val=""/>
      <w:lvlJc w:val="left"/>
      <w:pPr>
        <w:ind w:left="480" w:hanging="18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6EE678E">
      <w:numFmt w:val="bullet"/>
      <w:lvlText w:val="•"/>
      <w:lvlJc w:val="left"/>
      <w:pPr>
        <w:ind w:left="1408" w:hanging="180"/>
      </w:pPr>
      <w:rPr>
        <w:rFonts w:hint="default"/>
        <w:lang w:val="pl-PL" w:eastAsia="en-US" w:bidi="ar-SA"/>
      </w:rPr>
    </w:lvl>
    <w:lvl w:ilvl="2" w:tplc="43E29F06">
      <w:numFmt w:val="bullet"/>
      <w:lvlText w:val="•"/>
      <w:lvlJc w:val="left"/>
      <w:pPr>
        <w:ind w:left="2337" w:hanging="180"/>
      </w:pPr>
      <w:rPr>
        <w:rFonts w:hint="default"/>
        <w:lang w:val="pl-PL" w:eastAsia="en-US" w:bidi="ar-SA"/>
      </w:rPr>
    </w:lvl>
    <w:lvl w:ilvl="3" w:tplc="1B062434">
      <w:numFmt w:val="bullet"/>
      <w:lvlText w:val="•"/>
      <w:lvlJc w:val="left"/>
      <w:pPr>
        <w:ind w:left="3265" w:hanging="180"/>
      </w:pPr>
      <w:rPr>
        <w:rFonts w:hint="default"/>
        <w:lang w:val="pl-PL" w:eastAsia="en-US" w:bidi="ar-SA"/>
      </w:rPr>
    </w:lvl>
    <w:lvl w:ilvl="4" w:tplc="29CCC3AE">
      <w:numFmt w:val="bullet"/>
      <w:lvlText w:val="•"/>
      <w:lvlJc w:val="left"/>
      <w:pPr>
        <w:ind w:left="4194" w:hanging="180"/>
      </w:pPr>
      <w:rPr>
        <w:rFonts w:hint="default"/>
        <w:lang w:val="pl-PL" w:eastAsia="en-US" w:bidi="ar-SA"/>
      </w:rPr>
    </w:lvl>
    <w:lvl w:ilvl="5" w:tplc="790E9CB6">
      <w:numFmt w:val="bullet"/>
      <w:lvlText w:val="•"/>
      <w:lvlJc w:val="left"/>
      <w:pPr>
        <w:ind w:left="5123" w:hanging="180"/>
      </w:pPr>
      <w:rPr>
        <w:rFonts w:hint="default"/>
        <w:lang w:val="pl-PL" w:eastAsia="en-US" w:bidi="ar-SA"/>
      </w:rPr>
    </w:lvl>
    <w:lvl w:ilvl="6" w:tplc="81A4D492">
      <w:numFmt w:val="bullet"/>
      <w:lvlText w:val="•"/>
      <w:lvlJc w:val="left"/>
      <w:pPr>
        <w:ind w:left="6051" w:hanging="180"/>
      </w:pPr>
      <w:rPr>
        <w:rFonts w:hint="default"/>
        <w:lang w:val="pl-PL" w:eastAsia="en-US" w:bidi="ar-SA"/>
      </w:rPr>
    </w:lvl>
    <w:lvl w:ilvl="7" w:tplc="9E8E3CB0">
      <w:numFmt w:val="bullet"/>
      <w:lvlText w:val="•"/>
      <w:lvlJc w:val="left"/>
      <w:pPr>
        <w:ind w:left="6980" w:hanging="180"/>
      </w:pPr>
      <w:rPr>
        <w:rFonts w:hint="default"/>
        <w:lang w:val="pl-PL" w:eastAsia="en-US" w:bidi="ar-SA"/>
      </w:rPr>
    </w:lvl>
    <w:lvl w:ilvl="8" w:tplc="76A2C35A">
      <w:numFmt w:val="bullet"/>
      <w:lvlText w:val="•"/>
      <w:lvlJc w:val="left"/>
      <w:pPr>
        <w:ind w:left="7909" w:hanging="180"/>
      </w:pPr>
      <w:rPr>
        <w:rFonts w:hint="default"/>
        <w:lang w:val="pl-PL" w:eastAsia="en-US" w:bidi="ar-SA"/>
      </w:rPr>
    </w:lvl>
  </w:abstractNum>
  <w:abstractNum w:abstractNumId="19" w15:restartNumberingAfterBreak="0">
    <w:nsid w:val="4E9F790C"/>
    <w:multiLevelType w:val="multilevel"/>
    <w:tmpl w:val="018CD82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2520"/>
      </w:pPr>
      <w:rPr>
        <w:rFonts w:hint="default"/>
      </w:rPr>
    </w:lvl>
  </w:abstractNum>
  <w:abstractNum w:abstractNumId="20" w15:restartNumberingAfterBreak="0">
    <w:nsid w:val="51E575CE"/>
    <w:multiLevelType w:val="hybridMultilevel"/>
    <w:tmpl w:val="45DEDEDA"/>
    <w:lvl w:ilvl="0" w:tplc="E474E75E">
      <w:numFmt w:val="bullet"/>
      <w:lvlText w:val="–"/>
      <w:lvlJc w:val="left"/>
      <w:pPr>
        <w:ind w:left="406" w:hanging="287"/>
      </w:pPr>
      <w:rPr>
        <w:rFonts w:ascii="Arial MT" w:eastAsia="Arial MT" w:hAnsi="Arial MT" w:cs="Arial MT" w:hint="default"/>
        <w:w w:val="99"/>
        <w:sz w:val="20"/>
        <w:szCs w:val="20"/>
        <w:lang w:val="pl-PL" w:eastAsia="en-US" w:bidi="ar-SA"/>
      </w:rPr>
    </w:lvl>
    <w:lvl w:ilvl="1" w:tplc="93580EAE">
      <w:numFmt w:val="bullet"/>
      <w:lvlText w:val=""/>
      <w:lvlJc w:val="left"/>
      <w:pPr>
        <w:ind w:left="480" w:hanging="18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8DAEB506">
      <w:numFmt w:val="bullet"/>
      <w:lvlText w:val="•"/>
      <w:lvlJc w:val="left"/>
      <w:pPr>
        <w:ind w:left="1511" w:hanging="180"/>
      </w:pPr>
      <w:rPr>
        <w:rFonts w:hint="default"/>
        <w:lang w:val="pl-PL" w:eastAsia="en-US" w:bidi="ar-SA"/>
      </w:rPr>
    </w:lvl>
    <w:lvl w:ilvl="3" w:tplc="42261466">
      <w:numFmt w:val="bullet"/>
      <w:lvlText w:val="•"/>
      <w:lvlJc w:val="left"/>
      <w:pPr>
        <w:ind w:left="2543" w:hanging="180"/>
      </w:pPr>
      <w:rPr>
        <w:rFonts w:hint="default"/>
        <w:lang w:val="pl-PL" w:eastAsia="en-US" w:bidi="ar-SA"/>
      </w:rPr>
    </w:lvl>
    <w:lvl w:ilvl="4" w:tplc="EB8A975C">
      <w:numFmt w:val="bullet"/>
      <w:lvlText w:val="•"/>
      <w:lvlJc w:val="left"/>
      <w:pPr>
        <w:ind w:left="3575" w:hanging="180"/>
      </w:pPr>
      <w:rPr>
        <w:rFonts w:hint="default"/>
        <w:lang w:val="pl-PL" w:eastAsia="en-US" w:bidi="ar-SA"/>
      </w:rPr>
    </w:lvl>
    <w:lvl w:ilvl="5" w:tplc="34B67884">
      <w:numFmt w:val="bullet"/>
      <w:lvlText w:val="•"/>
      <w:lvlJc w:val="left"/>
      <w:pPr>
        <w:ind w:left="4607" w:hanging="180"/>
      </w:pPr>
      <w:rPr>
        <w:rFonts w:hint="default"/>
        <w:lang w:val="pl-PL" w:eastAsia="en-US" w:bidi="ar-SA"/>
      </w:rPr>
    </w:lvl>
    <w:lvl w:ilvl="6" w:tplc="DD1C27B8">
      <w:numFmt w:val="bullet"/>
      <w:lvlText w:val="•"/>
      <w:lvlJc w:val="left"/>
      <w:pPr>
        <w:ind w:left="5639" w:hanging="180"/>
      </w:pPr>
      <w:rPr>
        <w:rFonts w:hint="default"/>
        <w:lang w:val="pl-PL" w:eastAsia="en-US" w:bidi="ar-SA"/>
      </w:rPr>
    </w:lvl>
    <w:lvl w:ilvl="7" w:tplc="1BE817FA">
      <w:numFmt w:val="bullet"/>
      <w:lvlText w:val="•"/>
      <w:lvlJc w:val="left"/>
      <w:pPr>
        <w:ind w:left="6670" w:hanging="180"/>
      </w:pPr>
      <w:rPr>
        <w:rFonts w:hint="default"/>
        <w:lang w:val="pl-PL" w:eastAsia="en-US" w:bidi="ar-SA"/>
      </w:rPr>
    </w:lvl>
    <w:lvl w:ilvl="8" w:tplc="24FA131C">
      <w:numFmt w:val="bullet"/>
      <w:lvlText w:val="•"/>
      <w:lvlJc w:val="left"/>
      <w:pPr>
        <w:ind w:left="7702" w:hanging="180"/>
      </w:pPr>
      <w:rPr>
        <w:rFonts w:hint="default"/>
        <w:lang w:val="pl-PL" w:eastAsia="en-US" w:bidi="ar-SA"/>
      </w:rPr>
    </w:lvl>
  </w:abstractNum>
  <w:abstractNum w:abstractNumId="21" w15:restartNumberingAfterBreak="0">
    <w:nsid w:val="580C7C00"/>
    <w:multiLevelType w:val="hybridMultilevel"/>
    <w:tmpl w:val="A53446C2"/>
    <w:lvl w:ilvl="0" w:tplc="EC0E9056">
      <w:start w:val="1"/>
      <w:numFmt w:val="decimal"/>
      <w:lvlText w:val="%1)"/>
      <w:lvlJc w:val="left"/>
      <w:pPr>
        <w:ind w:left="680" w:hanging="361"/>
      </w:pPr>
      <w:rPr>
        <w:rFonts w:ascii="Calibri" w:eastAsia="Verdana" w:hAnsi="Calibri" w:cs="Calibri" w:hint="default"/>
        <w:w w:val="100"/>
        <w:sz w:val="20"/>
        <w:szCs w:val="20"/>
        <w:lang w:val="pl-PL" w:eastAsia="en-US" w:bidi="ar-SA"/>
      </w:rPr>
    </w:lvl>
    <w:lvl w:ilvl="1" w:tplc="41F26240">
      <w:numFmt w:val="bullet"/>
      <w:lvlText w:val="•"/>
      <w:lvlJc w:val="left"/>
      <w:pPr>
        <w:ind w:left="1630" w:hanging="361"/>
      </w:pPr>
      <w:rPr>
        <w:rFonts w:hint="default"/>
        <w:lang w:val="pl-PL" w:eastAsia="en-US" w:bidi="ar-SA"/>
      </w:rPr>
    </w:lvl>
    <w:lvl w:ilvl="2" w:tplc="BF686C08">
      <w:numFmt w:val="bullet"/>
      <w:lvlText w:val="•"/>
      <w:lvlJc w:val="left"/>
      <w:pPr>
        <w:ind w:left="2581" w:hanging="361"/>
      </w:pPr>
      <w:rPr>
        <w:rFonts w:hint="default"/>
        <w:lang w:val="pl-PL" w:eastAsia="en-US" w:bidi="ar-SA"/>
      </w:rPr>
    </w:lvl>
    <w:lvl w:ilvl="3" w:tplc="D854ABA4">
      <w:numFmt w:val="bullet"/>
      <w:lvlText w:val="•"/>
      <w:lvlJc w:val="left"/>
      <w:pPr>
        <w:ind w:left="3531" w:hanging="361"/>
      </w:pPr>
      <w:rPr>
        <w:rFonts w:hint="default"/>
        <w:lang w:val="pl-PL" w:eastAsia="en-US" w:bidi="ar-SA"/>
      </w:rPr>
    </w:lvl>
    <w:lvl w:ilvl="4" w:tplc="3D9ABFF4">
      <w:numFmt w:val="bullet"/>
      <w:lvlText w:val="•"/>
      <w:lvlJc w:val="left"/>
      <w:pPr>
        <w:ind w:left="4482" w:hanging="361"/>
      </w:pPr>
      <w:rPr>
        <w:rFonts w:hint="default"/>
        <w:lang w:val="pl-PL" w:eastAsia="en-US" w:bidi="ar-SA"/>
      </w:rPr>
    </w:lvl>
    <w:lvl w:ilvl="5" w:tplc="682A7A20">
      <w:numFmt w:val="bullet"/>
      <w:lvlText w:val="•"/>
      <w:lvlJc w:val="left"/>
      <w:pPr>
        <w:ind w:left="5433" w:hanging="361"/>
      </w:pPr>
      <w:rPr>
        <w:rFonts w:hint="default"/>
        <w:lang w:val="pl-PL" w:eastAsia="en-US" w:bidi="ar-SA"/>
      </w:rPr>
    </w:lvl>
    <w:lvl w:ilvl="6" w:tplc="A54A89F2">
      <w:numFmt w:val="bullet"/>
      <w:lvlText w:val="•"/>
      <w:lvlJc w:val="left"/>
      <w:pPr>
        <w:ind w:left="6383" w:hanging="361"/>
      </w:pPr>
      <w:rPr>
        <w:rFonts w:hint="default"/>
        <w:lang w:val="pl-PL" w:eastAsia="en-US" w:bidi="ar-SA"/>
      </w:rPr>
    </w:lvl>
    <w:lvl w:ilvl="7" w:tplc="B31477C8">
      <w:numFmt w:val="bullet"/>
      <w:lvlText w:val="•"/>
      <w:lvlJc w:val="left"/>
      <w:pPr>
        <w:ind w:left="7334" w:hanging="361"/>
      </w:pPr>
      <w:rPr>
        <w:rFonts w:hint="default"/>
        <w:lang w:val="pl-PL" w:eastAsia="en-US" w:bidi="ar-SA"/>
      </w:rPr>
    </w:lvl>
    <w:lvl w:ilvl="8" w:tplc="9AD8BB70">
      <w:numFmt w:val="bullet"/>
      <w:lvlText w:val="•"/>
      <w:lvlJc w:val="left"/>
      <w:pPr>
        <w:ind w:left="8285" w:hanging="361"/>
      </w:pPr>
      <w:rPr>
        <w:rFonts w:hint="default"/>
        <w:lang w:val="pl-PL" w:eastAsia="en-US" w:bidi="ar-SA"/>
      </w:rPr>
    </w:lvl>
  </w:abstractNum>
  <w:abstractNum w:abstractNumId="22" w15:restartNumberingAfterBreak="0">
    <w:nsid w:val="68054B6B"/>
    <w:multiLevelType w:val="hybridMultilevel"/>
    <w:tmpl w:val="3A2ADA46"/>
    <w:lvl w:ilvl="0" w:tplc="282A300E">
      <w:start w:val="1"/>
      <w:numFmt w:val="lowerLetter"/>
      <w:lvlText w:val="%1)"/>
      <w:lvlJc w:val="left"/>
      <w:pPr>
        <w:ind w:left="480" w:hanging="361"/>
      </w:pPr>
      <w:rPr>
        <w:rFonts w:ascii="Times New Roman" w:eastAsia="Verdana" w:hAnsi="Times New Roman" w:cs="Times New Roman" w:hint="default"/>
        <w:w w:val="99"/>
        <w:sz w:val="20"/>
        <w:szCs w:val="20"/>
        <w:lang w:val="pl-PL" w:eastAsia="en-US" w:bidi="ar-SA"/>
      </w:rPr>
    </w:lvl>
    <w:lvl w:ilvl="1" w:tplc="5CA45D60">
      <w:numFmt w:val="bullet"/>
      <w:lvlText w:val="•"/>
      <w:lvlJc w:val="left"/>
      <w:pPr>
        <w:ind w:left="1408" w:hanging="361"/>
      </w:pPr>
      <w:rPr>
        <w:rFonts w:hint="default"/>
        <w:lang w:val="pl-PL" w:eastAsia="en-US" w:bidi="ar-SA"/>
      </w:rPr>
    </w:lvl>
    <w:lvl w:ilvl="2" w:tplc="B4EEA1BC">
      <w:numFmt w:val="bullet"/>
      <w:lvlText w:val="•"/>
      <w:lvlJc w:val="left"/>
      <w:pPr>
        <w:ind w:left="2337" w:hanging="361"/>
      </w:pPr>
      <w:rPr>
        <w:rFonts w:hint="default"/>
        <w:lang w:val="pl-PL" w:eastAsia="en-US" w:bidi="ar-SA"/>
      </w:rPr>
    </w:lvl>
    <w:lvl w:ilvl="3" w:tplc="1ABE7244">
      <w:numFmt w:val="bullet"/>
      <w:lvlText w:val="•"/>
      <w:lvlJc w:val="left"/>
      <w:pPr>
        <w:ind w:left="3265" w:hanging="361"/>
      </w:pPr>
      <w:rPr>
        <w:rFonts w:hint="default"/>
        <w:lang w:val="pl-PL" w:eastAsia="en-US" w:bidi="ar-SA"/>
      </w:rPr>
    </w:lvl>
    <w:lvl w:ilvl="4" w:tplc="0A8049EC">
      <w:numFmt w:val="bullet"/>
      <w:lvlText w:val="•"/>
      <w:lvlJc w:val="left"/>
      <w:pPr>
        <w:ind w:left="4194" w:hanging="361"/>
      </w:pPr>
      <w:rPr>
        <w:rFonts w:hint="default"/>
        <w:lang w:val="pl-PL" w:eastAsia="en-US" w:bidi="ar-SA"/>
      </w:rPr>
    </w:lvl>
    <w:lvl w:ilvl="5" w:tplc="656655A8">
      <w:numFmt w:val="bullet"/>
      <w:lvlText w:val="•"/>
      <w:lvlJc w:val="left"/>
      <w:pPr>
        <w:ind w:left="5123" w:hanging="361"/>
      </w:pPr>
      <w:rPr>
        <w:rFonts w:hint="default"/>
        <w:lang w:val="pl-PL" w:eastAsia="en-US" w:bidi="ar-SA"/>
      </w:rPr>
    </w:lvl>
    <w:lvl w:ilvl="6" w:tplc="9B98A212">
      <w:numFmt w:val="bullet"/>
      <w:lvlText w:val="•"/>
      <w:lvlJc w:val="left"/>
      <w:pPr>
        <w:ind w:left="6051" w:hanging="361"/>
      </w:pPr>
      <w:rPr>
        <w:rFonts w:hint="default"/>
        <w:lang w:val="pl-PL" w:eastAsia="en-US" w:bidi="ar-SA"/>
      </w:rPr>
    </w:lvl>
    <w:lvl w:ilvl="7" w:tplc="1286EB1E">
      <w:numFmt w:val="bullet"/>
      <w:lvlText w:val="•"/>
      <w:lvlJc w:val="left"/>
      <w:pPr>
        <w:ind w:left="6980" w:hanging="361"/>
      </w:pPr>
      <w:rPr>
        <w:rFonts w:hint="default"/>
        <w:lang w:val="pl-PL" w:eastAsia="en-US" w:bidi="ar-SA"/>
      </w:rPr>
    </w:lvl>
    <w:lvl w:ilvl="8" w:tplc="81F2B85C">
      <w:numFmt w:val="bullet"/>
      <w:lvlText w:val="•"/>
      <w:lvlJc w:val="left"/>
      <w:pPr>
        <w:ind w:left="7909" w:hanging="361"/>
      </w:pPr>
      <w:rPr>
        <w:rFonts w:hint="default"/>
        <w:lang w:val="pl-PL" w:eastAsia="en-US" w:bidi="ar-SA"/>
      </w:rPr>
    </w:lvl>
  </w:abstractNum>
  <w:abstractNum w:abstractNumId="23" w15:restartNumberingAfterBreak="0">
    <w:nsid w:val="6BA57445"/>
    <w:multiLevelType w:val="multilevel"/>
    <w:tmpl w:val="BC78B686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7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92" w:hanging="2520"/>
      </w:pPr>
      <w:rPr>
        <w:rFonts w:hint="default"/>
      </w:rPr>
    </w:lvl>
  </w:abstractNum>
  <w:abstractNum w:abstractNumId="24" w15:restartNumberingAfterBreak="0">
    <w:nsid w:val="6D8F5472"/>
    <w:multiLevelType w:val="hybridMultilevel"/>
    <w:tmpl w:val="C166DEDA"/>
    <w:lvl w:ilvl="0" w:tplc="E2B27840">
      <w:numFmt w:val="bullet"/>
      <w:lvlText w:val=""/>
      <w:lvlJc w:val="left"/>
      <w:pPr>
        <w:ind w:left="480" w:hanging="361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1FA13B6">
      <w:numFmt w:val="bullet"/>
      <w:lvlText w:val="–"/>
      <w:lvlJc w:val="left"/>
      <w:pPr>
        <w:ind w:left="840" w:hanging="360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2" w:tplc="93E05CAE">
      <w:numFmt w:val="bullet"/>
      <w:lvlText w:val="•"/>
      <w:lvlJc w:val="left"/>
      <w:pPr>
        <w:ind w:left="1831" w:hanging="360"/>
      </w:pPr>
      <w:rPr>
        <w:rFonts w:hint="default"/>
        <w:lang w:val="pl-PL" w:eastAsia="en-US" w:bidi="ar-SA"/>
      </w:rPr>
    </w:lvl>
    <w:lvl w:ilvl="3" w:tplc="F4920A0A">
      <w:numFmt w:val="bullet"/>
      <w:lvlText w:val="•"/>
      <w:lvlJc w:val="left"/>
      <w:pPr>
        <w:ind w:left="2823" w:hanging="360"/>
      </w:pPr>
      <w:rPr>
        <w:rFonts w:hint="default"/>
        <w:lang w:val="pl-PL" w:eastAsia="en-US" w:bidi="ar-SA"/>
      </w:rPr>
    </w:lvl>
    <w:lvl w:ilvl="4" w:tplc="A0E87B7A">
      <w:numFmt w:val="bullet"/>
      <w:lvlText w:val="•"/>
      <w:lvlJc w:val="left"/>
      <w:pPr>
        <w:ind w:left="3815" w:hanging="360"/>
      </w:pPr>
      <w:rPr>
        <w:rFonts w:hint="default"/>
        <w:lang w:val="pl-PL" w:eastAsia="en-US" w:bidi="ar-SA"/>
      </w:rPr>
    </w:lvl>
    <w:lvl w:ilvl="5" w:tplc="6774641A">
      <w:numFmt w:val="bullet"/>
      <w:lvlText w:val="•"/>
      <w:lvlJc w:val="left"/>
      <w:pPr>
        <w:ind w:left="4807" w:hanging="360"/>
      </w:pPr>
      <w:rPr>
        <w:rFonts w:hint="default"/>
        <w:lang w:val="pl-PL" w:eastAsia="en-US" w:bidi="ar-SA"/>
      </w:rPr>
    </w:lvl>
    <w:lvl w:ilvl="6" w:tplc="9530E884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9B14CEFC">
      <w:numFmt w:val="bullet"/>
      <w:lvlText w:val="•"/>
      <w:lvlJc w:val="left"/>
      <w:pPr>
        <w:ind w:left="6790" w:hanging="360"/>
      </w:pPr>
      <w:rPr>
        <w:rFonts w:hint="default"/>
        <w:lang w:val="pl-PL" w:eastAsia="en-US" w:bidi="ar-SA"/>
      </w:rPr>
    </w:lvl>
    <w:lvl w:ilvl="8" w:tplc="29FCF972">
      <w:numFmt w:val="bullet"/>
      <w:lvlText w:val="•"/>
      <w:lvlJc w:val="left"/>
      <w:pPr>
        <w:ind w:left="7782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6DF94574"/>
    <w:multiLevelType w:val="hybridMultilevel"/>
    <w:tmpl w:val="471A13C8"/>
    <w:lvl w:ilvl="0" w:tplc="A534343E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7534EF46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ED82397A" w:tentative="1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48066410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38A8F4DA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11124A96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C3AE684C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96A262A0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2B26AB52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26" w15:restartNumberingAfterBreak="0">
    <w:nsid w:val="76461B80"/>
    <w:multiLevelType w:val="multilevel"/>
    <w:tmpl w:val="6BE22C02"/>
    <w:lvl w:ilvl="0">
      <w:start w:val="1"/>
      <w:numFmt w:val="decimal"/>
      <w:lvlText w:val="%1"/>
      <w:lvlJc w:val="left"/>
      <w:pPr>
        <w:ind w:left="305" w:hanging="186"/>
      </w:pPr>
      <w:rPr>
        <w:rFonts w:ascii="Times New Roman" w:eastAsia="Verdana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56" w:hanging="337"/>
      </w:pPr>
      <w:rPr>
        <w:rFonts w:ascii="Times New Roman" w:eastAsia="Verdana" w:hAnsi="Times New Roman" w:cs="Times New Roman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–"/>
      <w:lvlJc w:val="left"/>
      <w:pPr>
        <w:ind w:left="828" w:hanging="348"/>
      </w:pPr>
      <w:rPr>
        <w:rFonts w:ascii="Arial MT" w:eastAsia="Arial MT" w:hAnsi="Arial MT" w:cs="Arial MT" w:hint="default"/>
        <w:w w:val="100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820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376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654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32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10" w:hanging="348"/>
      </w:pPr>
      <w:rPr>
        <w:rFonts w:hint="default"/>
        <w:lang w:val="pl-PL" w:eastAsia="en-US" w:bidi="ar-SA"/>
      </w:rPr>
    </w:lvl>
  </w:abstractNum>
  <w:abstractNum w:abstractNumId="27" w15:restartNumberingAfterBreak="0">
    <w:nsid w:val="7F9F394F"/>
    <w:multiLevelType w:val="hybridMultilevel"/>
    <w:tmpl w:val="A2925BD2"/>
    <w:lvl w:ilvl="0" w:tplc="482C29B6">
      <w:start w:val="2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46861385">
    <w:abstractNumId w:val="16"/>
  </w:num>
  <w:num w:numId="2" w16cid:durableId="605238759">
    <w:abstractNumId w:val="6"/>
  </w:num>
  <w:num w:numId="3" w16cid:durableId="1109591073">
    <w:abstractNumId w:val="18"/>
  </w:num>
  <w:num w:numId="4" w16cid:durableId="458380816">
    <w:abstractNumId w:val="22"/>
  </w:num>
  <w:num w:numId="5" w16cid:durableId="178853127">
    <w:abstractNumId w:val="1"/>
  </w:num>
  <w:num w:numId="6" w16cid:durableId="362245857">
    <w:abstractNumId w:val="20"/>
  </w:num>
  <w:num w:numId="7" w16cid:durableId="1214657482">
    <w:abstractNumId w:val="12"/>
  </w:num>
  <w:num w:numId="8" w16cid:durableId="1991474968">
    <w:abstractNumId w:val="4"/>
  </w:num>
  <w:num w:numId="9" w16cid:durableId="667903481">
    <w:abstractNumId w:val="2"/>
  </w:num>
  <w:num w:numId="10" w16cid:durableId="1740637930">
    <w:abstractNumId w:val="17"/>
  </w:num>
  <w:num w:numId="11" w16cid:durableId="1057510386">
    <w:abstractNumId w:val="7"/>
  </w:num>
  <w:num w:numId="12" w16cid:durableId="607005513">
    <w:abstractNumId w:val="24"/>
  </w:num>
  <w:num w:numId="13" w16cid:durableId="316148681">
    <w:abstractNumId w:val="26"/>
  </w:num>
  <w:num w:numId="14" w16cid:durableId="709039378">
    <w:abstractNumId w:val="13"/>
  </w:num>
  <w:num w:numId="15" w16cid:durableId="1112474993">
    <w:abstractNumId w:val="11"/>
  </w:num>
  <w:num w:numId="16" w16cid:durableId="641156776">
    <w:abstractNumId w:val="23"/>
  </w:num>
  <w:num w:numId="17" w16cid:durableId="451441395">
    <w:abstractNumId w:val="0"/>
  </w:num>
  <w:num w:numId="18" w16cid:durableId="257059374">
    <w:abstractNumId w:val="27"/>
  </w:num>
  <w:num w:numId="19" w16cid:durableId="869798621">
    <w:abstractNumId w:val="5"/>
  </w:num>
  <w:num w:numId="20" w16cid:durableId="26218595">
    <w:abstractNumId w:val="21"/>
  </w:num>
  <w:num w:numId="21" w16cid:durableId="2050690708">
    <w:abstractNumId w:val="9"/>
  </w:num>
  <w:num w:numId="22" w16cid:durableId="358625983">
    <w:abstractNumId w:val="15"/>
  </w:num>
  <w:num w:numId="23" w16cid:durableId="749275088">
    <w:abstractNumId w:val="3"/>
  </w:num>
  <w:num w:numId="24" w16cid:durableId="485898616">
    <w:abstractNumId w:val="25"/>
  </w:num>
  <w:num w:numId="25" w16cid:durableId="947813684">
    <w:abstractNumId w:val="8"/>
  </w:num>
  <w:num w:numId="26" w16cid:durableId="595014186">
    <w:abstractNumId w:val="14"/>
  </w:num>
  <w:num w:numId="27" w16cid:durableId="642809811">
    <w:abstractNumId w:val="10"/>
  </w:num>
  <w:num w:numId="28" w16cid:durableId="588929264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8B"/>
    <w:rsid w:val="000004A5"/>
    <w:rsid w:val="00051C87"/>
    <w:rsid w:val="00070988"/>
    <w:rsid w:val="000D5DF6"/>
    <w:rsid w:val="00114219"/>
    <w:rsid w:val="00160DB1"/>
    <w:rsid w:val="00170983"/>
    <w:rsid w:val="001C3400"/>
    <w:rsid w:val="001D6C45"/>
    <w:rsid w:val="001F7C6E"/>
    <w:rsid w:val="002148E8"/>
    <w:rsid w:val="002545ED"/>
    <w:rsid w:val="002F706E"/>
    <w:rsid w:val="003D73B3"/>
    <w:rsid w:val="003F1672"/>
    <w:rsid w:val="00403919"/>
    <w:rsid w:val="00443AD9"/>
    <w:rsid w:val="00456539"/>
    <w:rsid w:val="004959A9"/>
    <w:rsid w:val="004B67CA"/>
    <w:rsid w:val="004E01E3"/>
    <w:rsid w:val="004E2569"/>
    <w:rsid w:val="005007AD"/>
    <w:rsid w:val="005254E5"/>
    <w:rsid w:val="005A39BD"/>
    <w:rsid w:val="005A49CF"/>
    <w:rsid w:val="005C28AB"/>
    <w:rsid w:val="005C7F30"/>
    <w:rsid w:val="005D5053"/>
    <w:rsid w:val="005E1CA7"/>
    <w:rsid w:val="005F2227"/>
    <w:rsid w:val="006164D6"/>
    <w:rsid w:val="006476D6"/>
    <w:rsid w:val="00647B92"/>
    <w:rsid w:val="006A035B"/>
    <w:rsid w:val="006C141A"/>
    <w:rsid w:val="0070718E"/>
    <w:rsid w:val="00736284"/>
    <w:rsid w:val="00752BAA"/>
    <w:rsid w:val="007717BE"/>
    <w:rsid w:val="007C6E4D"/>
    <w:rsid w:val="007F01F5"/>
    <w:rsid w:val="00826E3F"/>
    <w:rsid w:val="0083237D"/>
    <w:rsid w:val="008B032F"/>
    <w:rsid w:val="008C3537"/>
    <w:rsid w:val="009150DB"/>
    <w:rsid w:val="00917377"/>
    <w:rsid w:val="009216E5"/>
    <w:rsid w:val="0093218D"/>
    <w:rsid w:val="00935E0D"/>
    <w:rsid w:val="0095560D"/>
    <w:rsid w:val="009738E6"/>
    <w:rsid w:val="009C29E4"/>
    <w:rsid w:val="009C3994"/>
    <w:rsid w:val="00A002F5"/>
    <w:rsid w:val="00A31B53"/>
    <w:rsid w:val="00A61D8C"/>
    <w:rsid w:val="00AB2014"/>
    <w:rsid w:val="00AB27EB"/>
    <w:rsid w:val="00AD0E04"/>
    <w:rsid w:val="00B00B7E"/>
    <w:rsid w:val="00B56EE6"/>
    <w:rsid w:val="00B9057E"/>
    <w:rsid w:val="00BD09FD"/>
    <w:rsid w:val="00BF1363"/>
    <w:rsid w:val="00BF2F42"/>
    <w:rsid w:val="00BF4048"/>
    <w:rsid w:val="00C22942"/>
    <w:rsid w:val="00C272ED"/>
    <w:rsid w:val="00C57D3C"/>
    <w:rsid w:val="00C612C1"/>
    <w:rsid w:val="00C652C1"/>
    <w:rsid w:val="00C823E5"/>
    <w:rsid w:val="00C8289B"/>
    <w:rsid w:val="00CC6C87"/>
    <w:rsid w:val="00CE42C7"/>
    <w:rsid w:val="00CF3EB2"/>
    <w:rsid w:val="00D20B74"/>
    <w:rsid w:val="00DD4105"/>
    <w:rsid w:val="00DF26FB"/>
    <w:rsid w:val="00E1165E"/>
    <w:rsid w:val="00E46993"/>
    <w:rsid w:val="00E76130"/>
    <w:rsid w:val="00E76ABD"/>
    <w:rsid w:val="00E8357A"/>
    <w:rsid w:val="00EA1025"/>
    <w:rsid w:val="00EB132D"/>
    <w:rsid w:val="00EB2D42"/>
    <w:rsid w:val="00EC2B68"/>
    <w:rsid w:val="00F1568B"/>
    <w:rsid w:val="00F5423C"/>
    <w:rsid w:val="00F5764D"/>
    <w:rsid w:val="00F90BEA"/>
    <w:rsid w:val="00FE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B4FD202"/>
  <w15:docId w15:val="{704151C3-3A9F-46FD-AA4F-2064A8D9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13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68B"/>
  </w:style>
  <w:style w:type="paragraph" w:styleId="Stopka">
    <w:name w:val="footer"/>
    <w:basedOn w:val="Normalny"/>
    <w:link w:val="Stopka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68B"/>
  </w:style>
  <w:style w:type="character" w:customStyle="1" w:styleId="Nagwek1Znak">
    <w:name w:val="Nagłówek 1 Znak"/>
    <w:basedOn w:val="Domylnaczcionkaakapitu"/>
    <w:link w:val="Nagwek1"/>
    <w:uiPriority w:val="9"/>
    <w:rsid w:val="00EB132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B132D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EB132D"/>
    <w:pPr>
      <w:spacing w:before="122"/>
      <w:ind w:left="266" w:hanging="167"/>
    </w:pPr>
    <w:rPr>
      <w:b/>
      <w:bCs/>
      <w:sz w:val="20"/>
      <w:szCs w:val="20"/>
    </w:rPr>
  </w:style>
  <w:style w:type="paragraph" w:customStyle="1" w:styleId="Spistreci21">
    <w:name w:val="Spis treści 21"/>
    <w:basedOn w:val="Normalny"/>
    <w:uiPriority w:val="1"/>
    <w:qFormat/>
    <w:rsid w:val="00EB132D"/>
    <w:pPr>
      <w:spacing w:before="2"/>
      <w:ind w:left="659" w:hanging="320"/>
    </w:pPr>
    <w:rPr>
      <w:sz w:val="16"/>
      <w:szCs w:val="16"/>
    </w:rPr>
  </w:style>
  <w:style w:type="paragraph" w:customStyle="1" w:styleId="Spistreci31">
    <w:name w:val="Spis treści 31"/>
    <w:basedOn w:val="Normalny"/>
    <w:uiPriority w:val="1"/>
    <w:qFormat/>
    <w:rsid w:val="00EB132D"/>
    <w:pPr>
      <w:spacing w:before="2"/>
      <w:ind w:left="659" w:hanging="320"/>
    </w:pPr>
    <w:rPr>
      <w:b/>
      <w:bCs/>
      <w:i/>
    </w:rPr>
  </w:style>
  <w:style w:type="paragraph" w:customStyle="1" w:styleId="Spistreci41">
    <w:name w:val="Spis treści 41"/>
    <w:basedOn w:val="Normalny"/>
    <w:uiPriority w:val="1"/>
    <w:qFormat/>
    <w:rsid w:val="00EB132D"/>
    <w:pPr>
      <w:spacing w:before="2"/>
      <w:ind w:left="1077" w:hanging="498"/>
    </w:pPr>
    <w:rPr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EB132D"/>
    <w:pPr>
      <w:ind w:left="100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132D"/>
    <w:rPr>
      <w:rFonts w:ascii="Verdana" w:eastAsia="Verdana" w:hAnsi="Verdana" w:cs="Verdana"/>
      <w:kern w:val="0"/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EB132D"/>
    <w:pPr>
      <w:spacing w:before="1"/>
      <w:ind w:left="875" w:right="5475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B132D"/>
    <w:pPr>
      <w:spacing w:before="120"/>
      <w:ind w:left="285" w:hanging="186"/>
      <w:outlineLvl w:val="2"/>
    </w:pPr>
    <w:rPr>
      <w:b/>
      <w:bCs/>
      <w:u w:val="single" w:color="000000"/>
    </w:rPr>
  </w:style>
  <w:style w:type="paragraph" w:customStyle="1" w:styleId="Nagwek31">
    <w:name w:val="Nagłówek 31"/>
    <w:basedOn w:val="Normalny"/>
    <w:uiPriority w:val="1"/>
    <w:qFormat/>
    <w:rsid w:val="00EB132D"/>
    <w:pPr>
      <w:spacing w:before="122"/>
      <w:ind w:left="436" w:hanging="337"/>
      <w:jc w:val="both"/>
      <w:outlineLvl w:val="3"/>
    </w:pPr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1"/>
    <w:qFormat/>
    <w:rsid w:val="00EB132D"/>
    <w:pPr>
      <w:ind w:left="2159" w:right="2170" w:firstLine="266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"/>
    <w:rsid w:val="00EB132D"/>
    <w:rPr>
      <w:rFonts w:ascii="Verdana" w:eastAsia="Verdana" w:hAnsi="Verdana" w:cs="Verdana"/>
      <w:b/>
      <w:bCs/>
      <w:kern w:val="0"/>
      <w:sz w:val="36"/>
      <w:szCs w:val="36"/>
    </w:rPr>
  </w:style>
  <w:style w:type="paragraph" w:styleId="Akapitzlist">
    <w:name w:val="List Paragraph"/>
    <w:basedOn w:val="Normalny"/>
    <w:uiPriority w:val="1"/>
    <w:qFormat/>
    <w:rsid w:val="00EB132D"/>
    <w:pPr>
      <w:spacing w:before="2"/>
      <w:ind w:left="436" w:hanging="337"/>
    </w:pPr>
  </w:style>
  <w:style w:type="paragraph" w:customStyle="1" w:styleId="TableParagraph">
    <w:name w:val="Table Paragraph"/>
    <w:basedOn w:val="Normalny"/>
    <w:uiPriority w:val="1"/>
    <w:qFormat/>
    <w:rsid w:val="00EB132D"/>
  </w:style>
  <w:style w:type="paragraph" w:styleId="Bezodstpw">
    <w:name w:val="No Spacing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B132D"/>
    <w:pPr>
      <w:widowControl/>
      <w:autoSpaceDE/>
      <w:autoSpaceDN/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0004A5"/>
    <w:pPr>
      <w:tabs>
        <w:tab w:val="left" w:pos="660"/>
        <w:tab w:val="right" w:leader="dot" w:pos="9840"/>
      </w:tabs>
      <w:spacing w:after="100"/>
      <w:ind w:left="142"/>
    </w:pPr>
    <w:rPr>
      <w:rFonts w:ascii="Calibri" w:eastAsia="Tahoma" w:hAnsi="Calibri" w:cs="Times New Roman"/>
      <w:b/>
      <w:bCs/>
      <w:noProof/>
      <w:w w:val="88"/>
    </w:rPr>
  </w:style>
  <w:style w:type="paragraph" w:styleId="Spistreci3">
    <w:name w:val="toc 3"/>
    <w:basedOn w:val="Normalny"/>
    <w:next w:val="Normalny"/>
    <w:autoRedefine/>
    <w:uiPriority w:val="39"/>
    <w:unhideWhenUsed/>
    <w:rsid w:val="000004A5"/>
    <w:pPr>
      <w:tabs>
        <w:tab w:val="left" w:pos="880"/>
        <w:tab w:val="left" w:pos="1100"/>
        <w:tab w:val="right" w:leader="dot" w:pos="9639"/>
      </w:tabs>
      <w:spacing w:after="100"/>
      <w:ind w:left="440" w:right="111"/>
    </w:pPr>
    <w:rPr>
      <w:rFonts w:ascii="Calibri" w:hAnsi="Calibri"/>
      <w:noProof/>
      <w:w w:val="85"/>
    </w:rPr>
  </w:style>
  <w:style w:type="character" w:styleId="Hipercze">
    <w:name w:val="Hyperlink"/>
    <w:basedOn w:val="Domylnaczcionkaakapitu"/>
    <w:uiPriority w:val="99"/>
    <w:unhideWhenUsed/>
    <w:rsid w:val="00EB132D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F70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6E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6EE6"/>
    <w:rPr>
      <w:rFonts w:ascii="Tahoma" w:eastAsia="Verdana" w:hAnsi="Tahoma" w:cs="Tahoma"/>
      <w:kern w:val="0"/>
      <w:sz w:val="16"/>
      <w:szCs w:val="16"/>
    </w:rPr>
  </w:style>
  <w:style w:type="table" w:styleId="Tabela-Siatka">
    <w:name w:val="Table Grid"/>
    <w:basedOn w:val="Standardowy"/>
    <w:uiPriority w:val="39"/>
    <w:rsid w:val="00B56EE6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56E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 w:bidi="hi-IN"/>
    </w:rPr>
  </w:style>
  <w:style w:type="character" w:styleId="Uwydatnienie">
    <w:name w:val="Emphasis"/>
    <w:basedOn w:val="Domylnaczcionkaakapitu"/>
    <w:uiPriority w:val="20"/>
    <w:qFormat/>
    <w:rsid w:val="006164D6"/>
    <w:rPr>
      <w:i/>
      <w:iCs/>
    </w:rPr>
  </w:style>
  <w:style w:type="paragraph" w:styleId="Listapunktowana2">
    <w:name w:val="List Bullet 2"/>
    <w:basedOn w:val="Normalny"/>
    <w:autoRedefine/>
    <w:rsid w:val="006164D6"/>
    <w:pPr>
      <w:widowControl/>
      <w:autoSpaceDE/>
      <w:autoSpaceDN/>
      <w:ind w:firstLine="567"/>
      <w:jc w:val="both"/>
    </w:pPr>
    <w:rPr>
      <w:rFonts w:asciiTheme="minorHAnsi" w:eastAsia="Times New Roman" w:hAnsiTheme="minorHAnsi" w:cstheme="minorHAnsi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0004A5"/>
    <w:pPr>
      <w:spacing w:after="100"/>
    </w:pPr>
    <w:rPr>
      <w:rFonts w:ascii="Calibri" w:hAnsi="Calibri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004A5"/>
    <w:pPr>
      <w:spacing w:after="100"/>
      <w:ind w:left="660"/>
    </w:pPr>
    <w:rPr>
      <w:rFonts w:ascii="Calibri" w:hAnsi="Calibri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004A5"/>
    <w:pPr>
      <w:spacing w:after="100"/>
      <w:ind w:left="880"/>
    </w:pPr>
    <w:rPr>
      <w:rFonts w:ascii="Calibri" w:hAnsi="Calibri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004A5"/>
    <w:pPr>
      <w:spacing w:after="100"/>
      <w:ind w:left="1100"/>
    </w:pPr>
    <w:rPr>
      <w:rFonts w:ascii="Calibri" w:hAnsi="Calibri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B9057E"/>
    <w:pPr>
      <w:spacing w:after="100"/>
      <w:ind w:left="1760"/>
    </w:pPr>
    <w:rPr>
      <w:rFonts w:ascii="Calibri" w:hAnsi="Calibri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B9057E"/>
    <w:pPr>
      <w:spacing w:after="100"/>
      <w:ind w:left="1540"/>
    </w:pPr>
    <w:rPr>
      <w:rFonts w:ascii="Calibri" w:hAnsi="Calibri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B9057E"/>
    <w:pPr>
      <w:spacing w:after="100"/>
      <w:ind w:left="13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F1F82-062E-4A71-81C6-6C3FC5FC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2795</Words>
  <Characters>16775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Natalia Marlica</cp:lastModifiedBy>
  <cp:revision>5</cp:revision>
  <cp:lastPrinted>2024-11-18T06:35:00Z</cp:lastPrinted>
  <dcterms:created xsi:type="dcterms:W3CDTF">2024-11-16T19:12:00Z</dcterms:created>
  <dcterms:modified xsi:type="dcterms:W3CDTF">2024-11-18T06:35:00Z</dcterms:modified>
</cp:coreProperties>
</file>